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DC" w:rsidRPr="002212C7" w:rsidRDefault="00063BC6" w:rsidP="00063BC6">
      <w:pPr>
        <w:spacing w:after="0" w:line="240" w:lineRule="auto"/>
        <w:rPr>
          <w:rFonts w:eastAsia="Times New Roman" w:cstheme="minorHAnsi"/>
          <w:lang w:val="es-ES"/>
        </w:rPr>
      </w:pPr>
      <w:r>
        <w:rPr>
          <w:rFonts w:eastAsia="Times New Roman"/>
          <w:b/>
          <w:bCs/>
          <w:lang w:val="es-ES"/>
        </w:rPr>
        <w:t>TL 20 (</w:t>
      </w:r>
      <w:r w:rsidR="004825F3" w:rsidRPr="002212C7">
        <w:rPr>
          <w:rFonts w:eastAsia="Times New Roman"/>
          <w:b/>
          <w:bCs/>
          <w:lang w:val="es-ES"/>
        </w:rPr>
        <w:t>Nº57</w:t>
      </w:r>
      <w:r>
        <w:rPr>
          <w:rFonts w:eastAsia="Times New Roman"/>
          <w:b/>
          <w:bCs/>
          <w:lang w:val="es-ES"/>
        </w:rPr>
        <w:t>)</w:t>
      </w:r>
      <w:r w:rsidR="004825F3" w:rsidRPr="002212C7">
        <w:rPr>
          <w:rFonts w:eastAsia="Times New Roman"/>
          <w:b/>
          <w:bCs/>
          <w:lang w:val="es-ES"/>
        </w:rPr>
        <w:br/>
        <w:t>AUTO AJUSTES DE INSULINOTERAPIA CON BOMBA HÍBRIDA DE ASA CERRADA AVANZADA, FRENTE A CAMBIOS DE SENSIBIL</w:t>
      </w:r>
      <w:r>
        <w:rPr>
          <w:rFonts w:eastAsia="Times New Roman"/>
          <w:b/>
          <w:bCs/>
          <w:lang w:val="es-ES"/>
        </w:rPr>
        <w:t>IDAD A INSULINA EN CIRUGÍA BARIÁ</w:t>
      </w:r>
      <w:r w:rsidR="004825F3" w:rsidRPr="002212C7">
        <w:rPr>
          <w:rFonts w:eastAsia="Times New Roman"/>
          <w:b/>
          <w:bCs/>
          <w:lang w:val="es-ES"/>
        </w:rPr>
        <w:t>TRICA Y DIABETES TIPO 1</w:t>
      </w:r>
      <w:r w:rsidR="004825F3" w:rsidRPr="002212C7">
        <w:rPr>
          <w:rFonts w:eastAsia="Times New Roman"/>
          <w:lang w:val="es-ES"/>
        </w:rPr>
        <w:br/>
      </w:r>
      <w:r w:rsidR="004825F3" w:rsidRPr="002212C7">
        <w:rPr>
          <w:rFonts w:eastAsia="Times New Roman"/>
          <w:b/>
          <w:bCs/>
          <w:lang w:val="es-ES"/>
        </w:rPr>
        <w:t xml:space="preserve">Autor y Coautores: </w:t>
      </w:r>
      <w:r w:rsidR="004825F3" w:rsidRPr="002212C7">
        <w:rPr>
          <w:rFonts w:eastAsia="Times New Roman"/>
          <w:lang w:val="es-ES"/>
        </w:rPr>
        <w:t>M</w:t>
      </w:r>
      <w:r>
        <w:rPr>
          <w:rFonts w:eastAsia="Times New Roman"/>
          <w:lang w:val="es-ES"/>
        </w:rPr>
        <w:t>ICHELLE PICHOT ROMÁN</w:t>
      </w:r>
      <w:r w:rsidR="004825F3" w:rsidRPr="002212C7">
        <w:rPr>
          <w:rFonts w:eastAsia="Times New Roman"/>
          <w:vertAlign w:val="superscript"/>
          <w:lang w:val="es-ES"/>
        </w:rPr>
        <w:t>1</w:t>
      </w:r>
      <w:r w:rsidR="004825F3" w:rsidRPr="002212C7">
        <w:rPr>
          <w:rFonts w:eastAsia="Times New Roman"/>
          <w:lang w:val="es-ES"/>
        </w:rPr>
        <w:t>, R</w:t>
      </w:r>
      <w:r>
        <w:rPr>
          <w:rFonts w:eastAsia="Times New Roman"/>
          <w:lang w:val="es-ES"/>
        </w:rPr>
        <w:t>ICARDO FUNKE HINOJOSA</w:t>
      </w:r>
      <w:r w:rsidR="004825F3" w:rsidRPr="002212C7">
        <w:rPr>
          <w:rFonts w:eastAsia="Times New Roman"/>
          <w:vertAlign w:val="superscript"/>
          <w:lang w:val="es-ES"/>
        </w:rPr>
        <w:t>2</w:t>
      </w:r>
      <w:r w:rsidR="004825F3" w:rsidRPr="002212C7">
        <w:rPr>
          <w:rFonts w:eastAsia="Times New Roman"/>
          <w:lang w:val="es-ES"/>
        </w:rPr>
        <w:t>, M</w:t>
      </w:r>
      <w:r>
        <w:rPr>
          <w:rFonts w:eastAsia="Times New Roman"/>
          <w:lang w:val="es-ES"/>
        </w:rPr>
        <w:t>ARÍA GABRIELA SANZANA GONZÁLEZ</w:t>
      </w:r>
      <w:r w:rsidR="004825F3" w:rsidRPr="002212C7">
        <w:rPr>
          <w:rFonts w:eastAsia="Times New Roman"/>
          <w:vertAlign w:val="superscript"/>
          <w:lang w:val="es-ES"/>
        </w:rPr>
        <w:t>3</w:t>
      </w:r>
      <w:r w:rsidR="004825F3" w:rsidRPr="002212C7">
        <w:rPr>
          <w:rFonts w:eastAsia="Times New Roman"/>
          <w:lang w:val="es-ES"/>
        </w:rPr>
        <w:t>, ROSSANA PATRICIA ROMAN REYES</w:t>
      </w:r>
      <w:r w:rsidR="004825F3" w:rsidRPr="002212C7">
        <w:rPr>
          <w:rFonts w:eastAsia="Times New Roman"/>
          <w:vertAlign w:val="superscript"/>
          <w:lang w:val="es-ES"/>
        </w:rPr>
        <w:t>4</w:t>
      </w:r>
      <w:r w:rsidR="004825F3" w:rsidRPr="002212C7">
        <w:rPr>
          <w:rFonts w:eastAsia="Times New Roman"/>
          <w:lang w:val="es-ES"/>
        </w:rPr>
        <w:br/>
      </w:r>
      <w:r w:rsidR="004825F3" w:rsidRPr="002212C7">
        <w:rPr>
          <w:rFonts w:eastAsia="Times New Roman"/>
          <w:b/>
          <w:bCs/>
          <w:lang w:val="es-ES"/>
        </w:rPr>
        <w:t xml:space="preserve">Lugar de Trabajo: </w:t>
      </w:r>
      <w:r w:rsidR="004825F3" w:rsidRPr="002212C7">
        <w:rPr>
          <w:rFonts w:eastAsia="Times New Roman"/>
          <w:vertAlign w:val="superscript"/>
          <w:lang w:val="es-ES"/>
        </w:rPr>
        <w:t>1</w:t>
      </w:r>
      <w:r w:rsidR="004825F3" w:rsidRPr="002212C7">
        <w:rPr>
          <w:rFonts w:eastAsia="Times New Roman"/>
          <w:lang w:val="es-ES"/>
        </w:rPr>
        <w:t xml:space="preserve"> Universidad Finis Terrae, </w:t>
      </w:r>
      <w:r w:rsidR="004825F3" w:rsidRPr="002212C7">
        <w:rPr>
          <w:rFonts w:eastAsia="Times New Roman"/>
          <w:vertAlign w:val="superscript"/>
          <w:lang w:val="es-ES"/>
        </w:rPr>
        <w:t>2</w:t>
      </w:r>
      <w:r w:rsidR="004825F3" w:rsidRPr="002212C7">
        <w:rPr>
          <w:rFonts w:eastAsia="Times New Roman"/>
          <w:lang w:val="es-ES"/>
        </w:rPr>
        <w:t xml:space="preserve"> </w:t>
      </w:r>
      <w:r w:rsidR="00716EA3" w:rsidRPr="002212C7">
        <w:rPr>
          <w:rFonts w:eastAsia="Times New Roman"/>
          <w:lang w:val="es-ES"/>
        </w:rPr>
        <w:t>Clínica</w:t>
      </w:r>
      <w:r w:rsidR="004825F3" w:rsidRPr="002212C7">
        <w:rPr>
          <w:rFonts w:eastAsia="Times New Roman"/>
          <w:lang w:val="es-ES"/>
        </w:rPr>
        <w:t xml:space="preserve"> las Condes, </w:t>
      </w:r>
      <w:r w:rsidR="004825F3" w:rsidRPr="002212C7">
        <w:rPr>
          <w:rFonts w:eastAsia="Times New Roman"/>
          <w:vertAlign w:val="superscript"/>
          <w:lang w:val="es-ES"/>
        </w:rPr>
        <w:t>3</w:t>
      </w:r>
      <w:r w:rsidR="004825F3" w:rsidRPr="002212C7">
        <w:rPr>
          <w:rFonts w:eastAsia="Times New Roman"/>
          <w:lang w:val="es-ES"/>
        </w:rPr>
        <w:t xml:space="preserve"> Hospital J. J. Aguirre, </w:t>
      </w:r>
      <w:r w:rsidR="004825F3" w:rsidRPr="002212C7">
        <w:rPr>
          <w:rFonts w:eastAsia="Times New Roman"/>
          <w:vertAlign w:val="superscript"/>
          <w:lang w:val="es-ES"/>
        </w:rPr>
        <w:t>4</w:t>
      </w:r>
      <w:r w:rsidR="004825F3" w:rsidRPr="002212C7">
        <w:rPr>
          <w:rFonts w:eastAsia="Times New Roman"/>
          <w:lang w:val="es-ES"/>
        </w:rPr>
        <w:t xml:space="preserve"> Hospital Clínico San Bor</w:t>
      </w:r>
      <w:r w:rsidR="00716EA3">
        <w:rPr>
          <w:rFonts w:eastAsia="Times New Roman"/>
          <w:lang w:val="es-ES"/>
        </w:rPr>
        <w:t>ja-Arriarán</w:t>
      </w:r>
      <w:r w:rsidR="004825F3" w:rsidRPr="002212C7">
        <w:rPr>
          <w:rFonts w:eastAsia="Times New Roman"/>
          <w:lang w:val="es-ES"/>
        </w:rPr>
        <w:br/>
      </w:r>
      <w:r w:rsidR="004825F3" w:rsidRPr="002212C7">
        <w:rPr>
          <w:rFonts w:eastAsia="Times New Roman" w:cstheme="minorHAnsi"/>
          <w:b/>
          <w:bCs/>
          <w:lang w:val="es-ES"/>
        </w:rPr>
        <w:t xml:space="preserve">Contenido: 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>Se describe el ajuste automático de dosis de insulina (I) con bomba híbrida de asa cerrada avanzada (BHAC) en mujer de 24 años, con Diabetes Tipo 1, desde los 8 años, 91.6 kg, HbA1c 7.1%, dislipidemia e hígado graso que se somete a cirugía bariátrica manga gástrica (CMG).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Resultados en tabla.</w:t>
      </w:r>
      <w:r w:rsidRPr="002212C7">
        <w:rPr>
          <w:rStyle w:val="Textoennegrita"/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TIR = tiempo en rango glucosa 70-180 mg/dl, HC = carbohidratos, ICG =indicador control glucosa, -15 a-2 = días pre CMG, días post CMG=PO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La BHAC redujo un 50% la I basal al día 4PO. La I total bajó de 1,2 a 0,3 U/kg/d al día 11PO bajando un 75% la I cuando el peso había bajado sólo un 5%. Destaca que hubo 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cetogénesis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a pesar de tener glicemia adecuada con TIR de 96%.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Hubo vómitos e intolerancia oral los días 1-3PO, recibiendo 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ondansetrón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y líquido azucarado (10 cc = 2 g de HC cada 2 h) para evitar 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cetogénesis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excesiva.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La suma de vómitos, náuseas, deshidratación, ayuno y bajo aporte de I puede producir una 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ceto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- acidosis normo glicémica (CAD-NG). La cetosis es parte del proceso de baja de peso en CMG y no existe una recomendación sobre un nivel de </w:t>
      </w:r>
      <w:proofErr w:type="spellStart"/>
      <w:proofErr w:type="gramStart"/>
      <w:r w:rsidRPr="002212C7">
        <w:rPr>
          <w:rFonts w:asciiTheme="minorHAnsi" w:hAnsiTheme="minorHAnsi" w:cstheme="minorHAnsi"/>
          <w:sz w:val="22"/>
          <w:szCs w:val="22"/>
          <w:lang w:val="es-ES"/>
        </w:rPr>
        <w:t>betahidroxibutirato</w:t>
      </w:r>
      <w:proofErr w:type="spellEnd"/>
      <w:proofErr w:type="gram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(BH) ni de dosis mínima de insulina que sean “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seguros“en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DM1. 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El BH (mmol/L)tuvo </w:t>
      </w:r>
      <w:r w:rsidR="00716EA3" w:rsidRPr="002212C7">
        <w:rPr>
          <w:rFonts w:asciiTheme="minorHAnsi" w:hAnsiTheme="minorHAnsi" w:cstheme="minorHAnsi"/>
          <w:sz w:val="22"/>
          <w:szCs w:val="22"/>
          <w:lang w:val="es-ES"/>
        </w:rPr>
        <w:t>elevación</w:t>
      </w: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bimodal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: subió hasta 2.7 al día 3PO luego baja , el día 11PO se alcanza la dosis mínima de I, con BH 0,4, subiendo luego hasta 2.3 al día 14PO, bajando desde el día 18PO en adelante manteniendo valores entre 0 y 0,6. 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En la semana 6 PO, recibiendo I basal 0,17 U/Kg/d el BH es indetectable, la ingesta de lácteos 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hiperproteicos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reduce el riesgo de CAD-NG, ya que gracias al aporte de HC y su respectiva I prandial se alcanza I total de 0,46 U/kg/d. Una dieta deliberadamente </w:t>
      </w:r>
      <w:proofErr w:type="spellStart"/>
      <w:r w:rsidRPr="002212C7">
        <w:rPr>
          <w:rFonts w:asciiTheme="minorHAnsi" w:hAnsiTheme="minorHAnsi" w:cstheme="minorHAnsi"/>
          <w:sz w:val="22"/>
          <w:szCs w:val="22"/>
          <w:lang w:val="es-ES"/>
        </w:rPr>
        <w:t>cetogénica</w:t>
      </w:r>
      <w:proofErr w:type="spell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podría ser peligrosa en este periodo.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Hubo una hipoglicemia severa 45 días PO, por un bolo calculado erróneamente con la sensibilidad previa a la CBMG. 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>Usar BHAC no está autorizado en periodos con rápidos cambios de sensibilidad a I. En este caso la BHAC ajustó adecuadamente la I durante y post CMG manteniendo glicemias adecuadas y podría servir de referencia para ajustar dosis de I en casos similares sin uso de BHAC.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>Al día 250 PO el peso ha bajado un 17</w:t>
      </w:r>
      <w:proofErr w:type="gramStart"/>
      <w:r w:rsidRPr="002212C7">
        <w:rPr>
          <w:rFonts w:asciiTheme="minorHAnsi" w:hAnsiTheme="minorHAnsi" w:cstheme="minorHAnsi"/>
          <w:sz w:val="22"/>
          <w:szCs w:val="22"/>
          <w:lang w:val="es-ES"/>
        </w:rPr>
        <w:t>% ,</w:t>
      </w:r>
      <w:proofErr w:type="gramEnd"/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 la I total corresponde al 47% de la dosis inicial 0,6 U/kg/d (35% basal 65%bolos), la I basal alcanza al 38% de la dosis inicial, y en la programación se ha aumentado el ratio 23% y se ha reducido la sensibilidad un 37% .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12C7">
        <w:rPr>
          <w:rFonts w:asciiTheme="minorHAnsi" w:hAnsiTheme="minorHAnsi" w:cstheme="minorHAnsi"/>
          <w:sz w:val="22"/>
          <w:szCs w:val="22"/>
          <w:lang w:val="es-ES"/>
        </w:rPr>
        <w:t xml:space="preserve">En CMG el aumento de la sensibilidad a insulina precedió a la baja de peso y la magnitud del cambio fue mayor que la magnitud de la reducción de peso. </w:t>
      </w:r>
    </w:p>
    <w:p w:rsidR="00A92DDC" w:rsidRPr="002212C7" w:rsidRDefault="004825F3" w:rsidP="00063B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proofErr w:type="gramStart"/>
      <w:r w:rsidRPr="002212C7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Tabla :</w:t>
      </w:r>
      <w:proofErr w:type="gramEnd"/>
      <w:r w:rsidRPr="002212C7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 Dosis promedio de I que entregó la BHAC pre y PO </w:t>
      </w:r>
    </w:p>
    <w:tbl>
      <w:tblPr>
        <w:tblW w:w="117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1218"/>
        <w:gridCol w:w="688"/>
        <w:gridCol w:w="801"/>
        <w:gridCol w:w="576"/>
        <w:gridCol w:w="865"/>
        <w:gridCol w:w="961"/>
        <w:gridCol w:w="1090"/>
        <w:gridCol w:w="904"/>
        <w:gridCol w:w="1178"/>
        <w:gridCol w:w="1056"/>
      </w:tblGrid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Día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 xml:space="preserve">-15 a -2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-2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 xml:space="preserve">2-3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4-5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 xml:space="preserve">15-30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40-50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80-100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 xml:space="preserve">170-190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230-250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Peso (kg)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91,6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91,5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A92DDC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A92DDC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86,4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82,1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80,3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78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76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76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I basal (U/d)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53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16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212C7">
              <w:rPr>
                <w:rFonts w:eastAsia="Times New Roman" w:cstheme="minorHAnsi"/>
                <w:lang w:val="es-ES"/>
              </w:rPr>
              <w:t>I Bolo prandial (U/d)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21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24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 xml:space="preserve">I </w:t>
            </w:r>
            <w:proofErr w:type="spellStart"/>
            <w:r w:rsidRPr="002212C7">
              <w:rPr>
                <w:rFonts w:eastAsia="Times New Roman" w:cstheme="minorHAnsi"/>
              </w:rPr>
              <w:t>autocorrección</w:t>
            </w:r>
            <w:proofErr w:type="spellEnd"/>
            <w:r w:rsidRPr="002212C7">
              <w:rPr>
                <w:rFonts w:eastAsia="Times New Roman" w:cstheme="minorHAnsi"/>
              </w:rPr>
              <w:t xml:space="preserve"> (U/d)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7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212C7">
              <w:rPr>
                <w:rFonts w:eastAsia="Times New Roman" w:cstheme="minorHAnsi"/>
                <w:lang w:val="es-ES"/>
              </w:rPr>
              <w:t>I Bolo Total (U/d)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54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57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30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I Total (U/d)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97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49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46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HC(g)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241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245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80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133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176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153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TIR (%)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78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91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92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99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96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77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80</w:t>
            </w:r>
          </w:p>
        </w:tc>
      </w:tr>
      <w:tr w:rsidR="00A92DDC" w:rsidRPr="002212C7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ICG (%)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6,4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A92DDC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A92DDC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A92DDC" w:rsidP="00063B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6,9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6,9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DC" w:rsidRPr="002212C7" w:rsidRDefault="004825F3" w:rsidP="00063BC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12C7">
              <w:rPr>
                <w:rFonts w:eastAsia="Times New Roman" w:cstheme="minorHAnsi"/>
              </w:rPr>
              <w:t>6,5</w:t>
            </w:r>
          </w:p>
        </w:tc>
      </w:tr>
    </w:tbl>
    <w:p w:rsidR="004825F3" w:rsidRPr="002212C7" w:rsidRDefault="004825F3" w:rsidP="00063BC6">
      <w:pPr>
        <w:spacing w:after="0" w:line="240" w:lineRule="auto"/>
        <w:rPr>
          <w:rFonts w:eastAsia="Times New Roman" w:cstheme="minorHAnsi"/>
        </w:rPr>
      </w:pPr>
      <w:r w:rsidRPr="002212C7">
        <w:rPr>
          <w:rFonts w:eastAsia="Times New Roman" w:cstheme="minorHAnsi"/>
        </w:rPr>
        <w:br/>
      </w:r>
      <w:bookmarkStart w:id="0" w:name="_GoBack"/>
      <w:bookmarkEnd w:id="0"/>
    </w:p>
    <w:sectPr w:rsidR="004825F3" w:rsidRPr="002212C7" w:rsidSect="00BF2520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3026C"/>
    <w:rsid w:val="00063BC6"/>
    <w:rsid w:val="002212C7"/>
    <w:rsid w:val="004825F3"/>
    <w:rsid w:val="00716EA3"/>
    <w:rsid w:val="00A32FCE"/>
    <w:rsid w:val="00A92DDC"/>
    <w:rsid w:val="00BF2520"/>
    <w:rsid w:val="00D3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F2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3</cp:revision>
  <dcterms:created xsi:type="dcterms:W3CDTF">2022-10-19T15:44:00Z</dcterms:created>
  <dcterms:modified xsi:type="dcterms:W3CDTF">2022-10-19T15:45:00Z</dcterms:modified>
</cp:coreProperties>
</file>