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F6B" w:rsidRPr="00365C14" w:rsidRDefault="00B2125D" w:rsidP="004029E3">
      <w:pPr>
        <w:spacing w:after="0" w:line="240" w:lineRule="auto"/>
        <w:rPr>
          <w:rFonts w:eastAsia="Times New Roman"/>
          <w:sz w:val="24"/>
          <w:szCs w:val="24"/>
          <w:lang w:val="es-ES"/>
        </w:rPr>
      </w:pPr>
      <w:r>
        <w:rPr>
          <w:rFonts w:eastAsia="Times New Roman"/>
          <w:b/>
          <w:bCs/>
          <w:lang w:val="es-ES"/>
        </w:rPr>
        <w:t>TL 2 (</w:t>
      </w:r>
      <w:r w:rsidR="008A7420" w:rsidRPr="00365C14">
        <w:rPr>
          <w:rFonts w:eastAsia="Times New Roman"/>
          <w:b/>
          <w:bCs/>
          <w:lang w:val="es-ES"/>
        </w:rPr>
        <w:t>Nº26</w:t>
      </w:r>
      <w:r>
        <w:rPr>
          <w:rFonts w:eastAsia="Times New Roman"/>
          <w:b/>
          <w:bCs/>
          <w:lang w:val="es-ES"/>
        </w:rPr>
        <w:t>)</w:t>
      </w:r>
      <w:r w:rsidR="008A7420" w:rsidRPr="00365C14">
        <w:rPr>
          <w:rFonts w:eastAsia="Times New Roman"/>
          <w:b/>
          <w:bCs/>
          <w:lang w:val="es-ES"/>
        </w:rPr>
        <w:br/>
        <w:t>ENGROSAMIENTO DE TALLO HIPOFISIARIO EN PACIENTES PEDIÁTRICOS DURANTE EL PERIODO DE PANDEMIA POR COVID-19 EN CHILE 2020-2021</w:t>
      </w:r>
      <w:r w:rsidR="008A7420" w:rsidRPr="00365C14">
        <w:rPr>
          <w:rFonts w:eastAsia="Times New Roman"/>
          <w:lang w:val="es-ES"/>
        </w:rPr>
        <w:br/>
      </w:r>
      <w:r w:rsidR="008A7420" w:rsidRPr="00365C14">
        <w:rPr>
          <w:rFonts w:eastAsia="Times New Roman"/>
          <w:b/>
          <w:bCs/>
          <w:lang w:val="es-ES"/>
        </w:rPr>
        <w:t xml:space="preserve">Autor y Coautores: </w:t>
      </w:r>
      <w:r w:rsidR="008A7420" w:rsidRPr="00365C14">
        <w:rPr>
          <w:rFonts w:eastAsia="Times New Roman"/>
          <w:lang w:val="es-ES"/>
        </w:rPr>
        <w:t>DIEGO ZEPEDA GALLEGUILLOS</w:t>
      </w:r>
      <w:r w:rsidR="008A7420" w:rsidRPr="00365C14">
        <w:rPr>
          <w:rFonts w:eastAsia="Times New Roman"/>
          <w:vertAlign w:val="superscript"/>
          <w:lang w:val="es-ES"/>
        </w:rPr>
        <w:t>1</w:t>
      </w:r>
      <w:r w:rsidR="008A7420" w:rsidRPr="00365C14">
        <w:rPr>
          <w:rFonts w:eastAsia="Times New Roman"/>
          <w:lang w:val="es-ES"/>
        </w:rPr>
        <w:t>, FRANCISCO GUARDA VEGA</w:t>
      </w:r>
      <w:r w:rsidR="008A7420" w:rsidRPr="00365C14">
        <w:rPr>
          <w:rFonts w:eastAsia="Times New Roman"/>
          <w:vertAlign w:val="superscript"/>
          <w:lang w:val="es-ES"/>
        </w:rPr>
        <w:t>2</w:t>
      </w:r>
      <w:r w:rsidR="008A7420" w:rsidRPr="00365C14">
        <w:rPr>
          <w:rFonts w:eastAsia="Times New Roman"/>
          <w:lang w:val="es-ES"/>
        </w:rPr>
        <w:t>, CECILIA OKUMA PONCE</w:t>
      </w:r>
      <w:r w:rsidR="008A7420" w:rsidRPr="00365C14">
        <w:rPr>
          <w:rFonts w:eastAsia="Times New Roman"/>
          <w:vertAlign w:val="superscript"/>
          <w:lang w:val="es-ES"/>
        </w:rPr>
        <w:t>9</w:t>
      </w:r>
      <w:r w:rsidR="008A7420" w:rsidRPr="00365C14">
        <w:rPr>
          <w:rFonts w:eastAsia="Times New Roman"/>
          <w:lang w:val="es-ES"/>
        </w:rPr>
        <w:t>, FERNANDA PEÑA MANUBENS</w:t>
      </w:r>
      <w:r w:rsidR="008A7420" w:rsidRPr="00365C14">
        <w:rPr>
          <w:rFonts w:eastAsia="Times New Roman"/>
          <w:vertAlign w:val="superscript"/>
          <w:lang w:val="es-ES"/>
        </w:rPr>
        <w:t>3</w:t>
      </w:r>
      <w:r w:rsidR="008A7420" w:rsidRPr="00365C14">
        <w:rPr>
          <w:rFonts w:eastAsia="Times New Roman"/>
          <w:lang w:val="es-ES"/>
        </w:rPr>
        <w:t xml:space="preserve">, JOSÉ </w:t>
      </w:r>
      <w:r w:rsidR="004029E3">
        <w:rPr>
          <w:rFonts w:eastAsia="Times New Roman"/>
          <w:lang w:val="es-ES"/>
        </w:rPr>
        <w:t>PABLO FERNÁ</w:t>
      </w:r>
      <w:r w:rsidR="008A7420" w:rsidRPr="00365C14">
        <w:rPr>
          <w:rFonts w:eastAsia="Times New Roman"/>
          <w:lang w:val="es-ES"/>
        </w:rPr>
        <w:t>NDEZ VERGARA</w:t>
      </w:r>
      <w:r w:rsidR="008A7420" w:rsidRPr="00365C14">
        <w:rPr>
          <w:rFonts w:eastAsia="Times New Roman"/>
          <w:vertAlign w:val="superscript"/>
          <w:lang w:val="es-ES"/>
        </w:rPr>
        <w:t>4</w:t>
      </w:r>
      <w:r w:rsidR="008A7420" w:rsidRPr="00365C14">
        <w:rPr>
          <w:rFonts w:eastAsia="Times New Roman"/>
          <w:lang w:val="es-ES"/>
        </w:rPr>
        <w:t>, CLAUDIA LORETO GODOY CORTÉS</w:t>
      </w:r>
      <w:r w:rsidR="008A7420" w:rsidRPr="00365C14">
        <w:rPr>
          <w:rFonts w:eastAsia="Times New Roman"/>
          <w:vertAlign w:val="superscript"/>
          <w:lang w:val="es-ES"/>
        </w:rPr>
        <w:t>3</w:t>
      </w:r>
      <w:r w:rsidR="008A7420" w:rsidRPr="00365C14">
        <w:rPr>
          <w:rFonts w:eastAsia="Times New Roman"/>
          <w:lang w:val="es-ES"/>
        </w:rPr>
        <w:t>, MARÍA FERNANDA OCHOA MOLINA</w:t>
      </w:r>
      <w:r w:rsidR="008A7420" w:rsidRPr="00365C14">
        <w:rPr>
          <w:rFonts w:eastAsia="Times New Roman"/>
          <w:vertAlign w:val="superscript"/>
          <w:lang w:val="es-ES"/>
        </w:rPr>
        <w:t>3</w:t>
      </w:r>
      <w:r w:rsidR="008A7420" w:rsidRPr="00365C14">
        <w:rPr>
          <w:rFonts w:eastAsia="Times New Roman"/>
          <w:lang w:val="es-ES"/>
        </w:rPr>
        <w:t>, DAVID ROJAS ZALAZAR</w:t>
      </w:r>
      <w:r w:rsidR="008A7420" w:rsidRPr="00365C14">
        <w:rPr>
          <w:rFonts w:eastAsia="Times New Roman"/>
          <w:vertAlign w:val="superscript"/>
          <w:lang w:val="es-ES"/>
        </w:rPr>
        <w:t>4</w:t>
      </w:r>
      <w:r w:rsidR="008A7420" w:rsidRPr="00365C14">
        <w:rPr>
          <w:rFonts w:eastAsia="Times New Roman"/>
          <w:lang w:val="es-ES"/>
        </w:rPr>
        <w:t>, NIMIA VALLEJOS CARLE</w:t>
      </w:r>
      <w:r w:rsidR="008A7420" w:rsidRPr="00365C14">
        <w:rPr>
          <w:rFonts w:eastAsia="Times New Roman"/>
          <w:vertAlign w:val="superscript"/>
          <w:lang w:val="es-ES"/>
        </w:rPr>
        <w:t>5</w:t>
      </w:r>
      <w:r w:rsidR="008A7420" w:rsidRPr="00365C14">
        <w:rPr>
          <w:rFonts w:eastAsia="Times New Roman"/>
          <w:lang w:val="es-ES"/>
        </w:rPr>
        <w:t>, JAVIERA BASAURE ORÓSTICA</w:t>
      </w:r>
      <w:r w:rsidR="008A7420" w:rsidRPr="00365C14">
        <w:rPr>
          <w:rFonts w:eastAsia="Times New Roman"/>
          <w:vertAlign w:val="superscript"/>
          <w:lang w:val="es-ES"/>
        </w:rPr>
        <w:t>6</w:t>
      </w:r>
      <w:r w:rsidR="008A7420" w:rsidRPr="00365C14">
        <w:rPr>
          <w:rFonts w:eastAsia="Times New Roman"/>
          <w:lang w:val="es-ES"/>
        </w:rPr>
        <w:t>, CAROLINA VALDÉS FUENTEALBA</w:t>
      </w:r>
      <w:r w:rsidR="008A7420" w:rsidRPr="00365C14">
        <w:rPr>
          <w:rFonts w:eastAsia="Times New Roman"/>
          <w:vertAlign w:val="superscript"/>
          <w:lang w:val="es-ES"/>
        </w:rPr>
        <w:t>7</w:t>
      </w:r>
      <w:r w:rsidR="008A7420" w:rsidRPr="00365C14">
        <w:rPr>
          <w:rFonts w:eastAsia="Times New Roman"/>
          <w:lang w:val="es-ES"/>
        </w:rPr>
        <w:t>, VIVIAN GALLARDO TAMPIER</w:t>
      </w:r>
      <w:r w:rsidR="008A7420" w:rsidRPr="00365C14">
        <w:rPr>
          <w:rFonts w:eastAsia="Times New Roman"/>
          <w:vertAlign w:val="superscript"/>
          <w:lang w:val="es-ES"/>
        </w:rPr>
        <w:t>8</w:t>
      </w:r>
      <w:r w:rsidR="008A7420" w:rsidRPr="00365C14">
        <w:rPr>
          <w:rFonts w:eastAsia="Times New Roman"/>
          <w:lang w:val="es-ES"/>
        </w:rPr>
        <w:t>, CRISTIAN NAUDY MARTÍNEZ</w:t>
      </w:r>
      <w:r w:rsidR="008A7420" w:rsidRPr="00365C14">
        <w:rPr>
          <w:rFonts w:eastAsia="Times New Roman"/>
          <w:vertAlign w:val="superscript"/>
          <w:lang w:val="es-ES"/>
        </w:rPr>
        <w:t>9</w:t>
      </w:r>
      <w:r w:rsidR="008A7420" w:rsidRPr="00365C14">
        <w:rPr>
          <w:rFonts w:eastAsia="Times New Roman"/>
          <w:lang w:val="es-ES"/>
        </w:rPr>
        <w:t>, PABLO VILLANUEVA GARIN</w:t>
      </w:r>
      <w:r w:rsidR="008A7420" w:rsidRPr="00365C14">
        <w:rPr>
          <w:rFonts w:eastAsia="Times New Roman"/>
          <w:vertAlign w:val="superscript"/>
          <w:lang w:val="es-ES"/>
        </w:rPr>
        <w:t>10</w:t>
      </w:r>
      <w:r w:rsidR="008A7420" w:rsidRPr="00365C14">
        <w:rPr>
          <w:rFonts w:eastAsia="Times New Roman"/>
          <w:lang w:val="es-ES"/>
        </w:rPr>
        <w:t>, MARÍA ISABEL HERNÁNDEZ CÁRDENAS</w:t>
      </w:r>
      <w:r w:rsidR="008A7420" w:rsidRPr="00365C14">
        <w:rPr>
          <w:rFonts w:eastAsia="Times New Roman"/>
          <w:vertAlign w:val="superscript"/>
          <w:lang w:val="es-ES"/>
        </w:rPr>
        <w:t>11</w:t>
      </w:r>
      <w:r w:rsidR="008A7420" w:rsidRPr="00365C14">
        <w:rPr>
          <w:rFonts w:eastAsia="Times New Roman"/>
          <w:lang w:val="es-ES"/>
        </w:rPr>
        <w:br/>
      </w:r>
      <w:r w:rsidR="008A7420" w:rsidRPr="00365C14">
        <w:rPr>
          <w:rFonts w:eastAsia="Times New Roman"/>
          <w:b/>
          <w:bCs/>
          <w:lang w:val="es-ES"/>
        </w:rPr>
        <w:t xml:space="preserve">Lugar de Trabajo: </w:t>
      </w:r>
      <w:r w:rsidR="008A7420" w:rsidRPr="00365C14">
        <w:rPr>
          <w:rFonts w:eastAsia="Times New Roman"/>
          <w:vertAlign w:val="superscript"/>
          <w:lang w:val="es-ES"/>
        </w:rPr>
        <w:t>1</w:t>
      </w:r>
      <w:r w:rsidR="008A7420" w:rsidRPr="00365C14">
        <w:rPr>
          <w:rFonts w:eastAsia="Times New Roman"/>
          <w:lang w:val="es-ES"/>
        </w:rPr>
        <w:t xml:space="preserve"> </w:t>
      </w:r>
      <w:r w:rsidR="00CA3B9D" w:rsidRPr="00CA3B9D">
        <w:rPr>
          <w:rFonts w:eastAsia="Times New Roman"/>
          <w:lang w:val="es-ES"/>
        </w:rPr>
        <w:t>Instituto de Investigaciones Materno Infantil (IDIMI). Facultad de Medicina. Universidad de Chile</w:t>
      </w:r>
      <w:bookmarkStart w:id="0" w:name="_GoBack"/>
      <w:bookmarkEnd w:id="0"/>
      <w:r w:rsidR="008A7420" w:rsidRPr="00365C14">
        <w:rPr>
          <w:rFonts w:eastAsia="Times New Roman"/>
          <w:lang w:val="es-ES"/>
        </w:rPr>
        <w:t xml:space="preserve">, </w:t>
      </w:r>
      <w:r w:rsidR="008A7420" w:rsidRPr="00365C14">
        <w:rPr>
          <w:rFonts w:eastAsia="Times New Roman"/>
          <w:vertAlign w:val="superscript"/>
          <w:lang w:val="es-ES"/>
        </w:rPr>
        <w:t>2</w:t>
      </w:r>
      <w:r w:rsidR="008A7420" w:rsidRPr="00365C14">
        <w:rPr>
          <w:rFonts w:eastAsia="Times New Roman"/>
          <w:lang w:val="es-ES"/>
        </w:rPr>
        <w:t xml:space="preserve"> Departamento de Endocrinologia y Centro Traslacional de Endocrinologia UC, Programa de Tumores Hipofisarios UC-CHRISTUS; Grupo de estudio colaborativo Engrosamiento de Tallo Hipofisiario, </w:t>
      </w:r>
      <w:r w:rsidR="008A7420" w:rsidRPr="00365C14">
        <w:rPr>
          <w:rFonts w:eastAsia="Times New Roman"/>
          <w:vertAlign w:val="superscript"/>
          <w:lang w:val="es-ES"/>
        </w:rPr>
        <w:t>3</w:t>
      </w:r>
      <w:r w:rsidR="008A7420" w:rsidRPr="00365C14">
        <w:rPr>
          <w:rFonts w:eastAsia="Times New Roman"/>
          <w:lang w:val="es-ES"/>
        </w:rPr>
        <w:t xml:space="preserve"> Pontificia Universidad Católica de Chile, </w:t>
      </w:r>
      <w:r w:rsidR="008A7420" w:rsidRPr="00365C14">
        <w:rPr>
          <w:rFonts w:eastAsia="Times New Roman"/>
          <w:vertAlign w:val="superscript"/>
          <w:lang w:val="es-ES"/>
        </w:rPr>
        <w:t>4</w:t>
      </w:r>
      <w:r w:rsidR="008A7420" w:rsidRPr="00365C14">
        <w:rPr>
          <w:rFonts w:eastAsia="Times New Roman"/>
          <w:lang w:val="es-ES"/>
        </w:rPr>
        <w:t xml:space="preserve"> Instituto de Neurocirugía Asenjo, </w:t>
      </w:r>
      <w:r w:rsidR="008A7420" w:rsidRPr="00365C14">
        <w:rPr>
          <w:rFonts w:eastAsia="Times New Roman"/>
          <w:vertAlign w:val="superscript"/>
          <w:lang w:val="es-ES"/>
        </w:rPr>
        <w:t>5</w:t>
      </w:r>
      <w:r w:rsidR="008A7420" w:rsidRPr="00365C14">
        <w:rPr>
          <w:rFonts w:eastAsia="Times New Roman"/>
          <w:lang w:val="es-ES"/>
        </w:rPr>
        <w:t xml:space="preserve"> Hospital Luis Calvo Mackenna; Grupo de estudio colaborativo Engrosamiento de Tallo Hipofisiario, </w:t>
      </w:r>
      <w:r w:rsidR="008A7420" w:rsidRPr="00365C14">
        <w:rPr>
          <w:rFonts w:eastAsia="Times New Roman"/>
          <w:vertAlign w:val="superscript"/>
          <w:lang w:val="es-ES"/>
        </w:rPr>
        <w:t>6</w:t>
      </w:r>
      <w:r w:rsidR="008A7420" w:rsidRPr="00365C14">
        <w:rPr>
          <w:rFonts w:eastAsia="Times New Roman"/>
          <w:lang w:val="es-ES"/>
        </w:rPr>
        <w:t xml:space="preserve"> Unidad de Endocrinología Infantil, Complejo Asistencial Dr. Sótero del Río, </w:t>
      </w:r>
      <w:r w:rsidR="008A7420" w:rsidRPr="00365C14">
        <w:rPr>
          <w:rFonts w:eastAsia="Times New Roman"/>
          <w:vertAlign w:val="superscript"/>
          <w:lang w:val="es-ES"/>
        </w:rPr>
        <w:t>7</w:t>
      </w:r>
      <w:r w:rsidR="008A7420" w:rsidRPr="00365C14">
        <w:rPr>
          <w:rFonts w:eastAsia="Times New Roman"/>
          <w:lang w:val="es-ES"/>
        </w:rPr>
        <w:t xml:space="preserve"> Clínica Santa María , </w:t>
      </w:r>
      <w:r w:rsidR="008A7420" w:rsidRPr="00365C14">
        <w:rPr>
          <w:rFonts w:eastAsia="Times New Roman"/>
          <w:vertAlign w:val="superscript"/>
          <w:lang w:val="es-ES"/>
        </w:rPr>
        <w:t>8</w:t>
      </w:r>
      <w:r w:rsidR="008A7420" w:rsidRPr="00365C14">
        <w:rPr>
          <w:rFonts w:eastAsia="Times New Roman"/>
          <w:lang w:val="es-ES"/>
        </w:rPr>
        <w:t xml:space="preserve"> Hospital Dr. Exequiel González Cortés, </w:t>
      </w:r>
      <w:r w:rsidR="008A7420" w:rsidRPr="00365C14">
        <w:rPr>
          <w:rFonts w:eastAsia="Times New Roman"/>
          <w:vertAlign w:val="superscript"/>
          <w:lang w:val="es-ES"/>
        </w:rPr>
        <w:t>9</w:t>
      </w:r>
      <w:r w:rsidR="008A7420" w:rsidRPr="00365C14">
        <w:rPr>
          <w:rFonts w:eastAsia="Times New Roman"/>
          <w:lang w:val="es-ES"/>
        </w:rPr>
        <w:t xml:space="preserve"> Instituto de Neurocirugía Asenjo; Grupo de estudio colaborativo Engrosamiento de Tallo Hipofisiario, </w:t>
      </w:r>
      <w:r w:rsidR="008A7420" w:rsidRPr="00365C14">
        <w:rPr>
          <w:rFonts w:eastAsia="Times New Roman"/>
          <w:vertAlign w:val="superscript"/>
          <w:lang w:val="es-ES"/>
        </w:rPr>
        <w:t>10</w:t>
      </w:r>
      <w:r w:rsidR="008A7420" w:rsidRPr="00365C14">
        <w:rPr>
          <w:rFonts w:eastAsia="Times New Roman"/>
          <w:lang w:val="es-ES"/>
        </w:rPr>
        <w:t xml:space="preserve"> Departamento de Neurocirugía PUC, Programa de Tumores Hipofisiarios UC-CHRISTUS, </w:t>
      </w:r>
      <w:r w:rsidR="008A7420" w:rsidRPr="00365C14">
        <w:rPr>
          <w:rFonts w:eastAsia="Times New Roman"/>
          <w:vertAlign w:val="superscript"/>
          <w:lang w:val="es-ES"/>
        </w:rPr>
        <w:t>11</w:t>
      </w:r>
      <w:r w:rsidR="008A7420" w:rsidRPr="00365C14">
        <w:rPr>
          <w:rFonts w:eastAsia="Times New Roman"/>
          <w:lang w:val="es-ES"/>
        </w:rPr>
        <w:t xml:space="preserve"> Departamento de ciencias neurológicas Oriente. Facultad de Medicina. Universidad de Chile; Grupo de estudio colaborativo Engrosamiento de Tallo Hipofisiario</w:t>
      </w:r>
      <w:r w:rsidR="008A7420" w:rsidRPr="00365C14">
        <w:rPr>
          <w:rFonts w:eastAsia="Times New Roman"/>
          <w:lang w:val="es-ES"/>
        </w:rPr>
        <w:br/>
      </w:r>
      <w:r w:rsidR="008A7420" w:rsidRPr="00365C14">
        <w:rPr>
          <w:rFonts w:eastAsia="Times New Roman"/>
          <w:b/>
          <w:bCs/>
          <w:lang w:val="es-ES"/>
        </w:rPr>
        <w:t xml:space="preserve">Contenido: </w:t>
      </w:r>
    </w:p>
    <w:p w:rsidR="00C06F6B" w:rsidRPr="00130A73" w:rsidRDefault="008A7420" w:rsidP="004029E3">
      <w:pPr>
        <w:pStyle w:val="NormalWeb"/>
        <w:spacing w:before="0" w:beforeAutospacing="0" w:after="0" w:afterAutospacing="0"/>
        <w:jc w:val="both"/>
        <w:rPr>
          <w:rFonts w:asciiTheme="minorHAnsi" w:hAnsiTheme="minorHAnsi" w:cstheme="minorHAnsi"/>
          <w:sz w:val="22"/>
          <w:szCs w:val="22"/>
          <w:lang w:val="es-ES"/>
        </w:rPr>
      </w:pPr>
      <w:r w:rsidRPr="00130A73">
        <w:rPr>
          <w:rStyle w:val="Textoennegrita"/>
          <w:rFonts w:asciiTheme="minorHAnsi" w:hAnsiTheme="minorHAnsi" w:cstheme="minorHAnsi"/>
          <w:sz w:val="22"/>
          <w:szCs w:val="22"/>
          <w:lang w:val="es-ES"/>
        </w:rPr>
        <w:t>Objetivos</w:t>
      </w:r>
    </w:p>
    <w:p w:rsidR="00C06F6B" w:rsidRPr="00130A73" w:rsidRDefault="008A7420" w:rsidP="00130A73">
      <w:pPr>
        <w:pStyle w:val="NormalWeb"/>
        <w:spacing w:before="0" w:beforeAutospacing="0" w:after="0" w:afterAutospacing="0"/>
        <w:jc w:val="both"/>
        <w:rPr>
          <w:rFonts w:asciiTheme="minorHAnsi" w:hAnsiTheme="minorHAnsi" w:cstheme="minorHAnsi"/>
          <w:sz w:val="22"/>
          <w:szCs w:val="22"/>
          <w:lang w:val="es-ES"/>
        </w:rPr>
      </w:pPr>
      <w:r w:rsidRPr="00130A73">
        <w:rPr>
          <w:rFonts w:asciiTheme="minorHAnsi" w:hAnsiTheme="minorHAnsi" w:cstheme="minorHAnsi"/>
          <w:sz w:val="22"/>
          <w:szCs w:val="22"/>
          <w:lang w:val="es-ES"/>
        </w:rPr>
        <w:t>El engrosamiento de tallo hipofisiario (ETH) es una patología infrecuente en la población pediátrica. Al comparar con años previos, se observó durante la pandemia de COVID-19 un aumento en la frecuencia de pacientes pediátricos con ETH en Chile. El objetivo de este trabajo consiste en caracterizar la población de pacientes pediátricos con ETH presentados durante la pandemia por COVID-19 en Chile.</w:t>
      </w:r>
    </w:p>
    <w:p w:rsidR="00C06F6B" w:rsidRPr="00130A73" w:rsidRDefault="008A7420" w:rsidP="00130A73">
      <w:pPr>
        <w:pStyle w:val="NormalWeb"/>
        <w:spacing w:before="0" w:beforeAutospacing="0" w:after="0" w:afterAutospacing="0"/>
        <w:jc w:val="both"/>
        <w:rPr>
          <w:rFonts w:asciiTheme="minorHAnsi" w:hAnsiTheme="minorHAnsi" w:cstheme="minorHAnsi"/>
          <w:sz w:val="22"/>
          <w:szCs w:val="22"/>
          <w:lang w:val="es-ES"/>
        </w:rPr>
      </w:pPr>
      <w:r w:rsidRPr="00130A73">
        <w:rPr>
          <w:rStyle w:val="Textoennegrita"/>
          <w:rFonts w:asciiTheme="minorHAnsi" w:hAnsiTheme="minorHAnsi" w:cstheme="minorHAnsi"/>
          <w:sz w:val="22"/>
          <w:szCs w:val="22"/>
          <w:lang w:val="es-ES"/>
        </w:rPr>
        <w:t>Diseño experimental</w:t>
      </w:r>
    </w:p>
    <w:p w:rsidR="00C06F6B" w:rsidRPr="00130A73" w:rsidRDefault="008A7420" w:rsidP="00130A73">
      <w:pPr>
        <w:pStyle w:val="NormalWeb"/>
        <w:spacing w:before="0" w:beforeAutospacing="0" w:after="0" w:afterAutospacing="0"/>
        <w:jc w:val="both"/>
        <w:rPr>
          <w:rFonts w:asciiTheme="minorHAnsi" w:hAnsiTheme="minorHAnsi" w:cstheme="minorHAnsi"/>
          <w:sz w:val="22"/>
          <w:szCs w:val="22"/>
          <w:lang w:val="es-ES"/>
        </w:rPr>
      </w:pPr>
      <w:r w:rsidRPr="00130A73">
        <w:rPr>
          <w:rFonts w:asciiTheme="minorHAnsi" w:hAnsiTheme="minorHAnsi" w:cstheme="minorHAnsi"/>
          <w:sz w:val="22"/>
          <w:szCs w:val="22"/>
          <w:lang w:val="es-ES"/>
        </w:rPr>
        <w:t>Estudio descriptivo retrospectivo.</w:t>
      </w:r>
    </w:p>
    <w:p w:rsidR="00C06F6B" w:rsidRPr="00130A73" w:rsidRDefault="008A7420" w:rsidP="00130A73">
      <w:pPr>
        <w:pStyle w:val="NormalWeb"/>
        <w:spacing w:before="0" w:beforeAutospacing="0" w:after="0" w:afterAutospacing="0"/>
        <w:jc w:val="both"/>
        <w:rPr>
          <w:rFonts w:asciiTheme="minorHAnsi" w:hAnsiTheme="minorHAnsi" w:cstheme="minorHAnsi"/>
          <w:sz w:val="22"/>
          <w:szCs w:val="22"/>
          <w:lang w:val="es-ES"/>
        </w:rPr>
      </w:pPr>
      <w:r w:rsidRPr="00130A73">
        <w:rPr>
          <w:rStyle w:val="Textoennegrita"/>
          <w:rFonts w:asciiTheme="minorHAnsi" w:hAnsiTheme="minorHAnsi" w:cstheme="minorHAnsi"/>
          <w:sz w:val="22"/>
          <w:szCs w:val="22"/>
          <w:lang w:val="es-ES"/>
        </w:rPr>
        <w:t>Material y métodos</w:t>
      </w:r>
    </w:p>
    <w:p w:rsidR="00C06F6B" w:rsidRPr="00130A73" w:rsidRDefault="008A7420" w:rsidP="00130A73">
      <w:pPr>
        <w:pStyle w:val="NormalWeb"/>
        <w:spacing w:before="0" w:beforeAutospacing="0" w:after="0" w:afterAutospacing="0"/>
        <w:jc w:val="both"/>
        <w:rPr>
          <w:rFonts w:asciiTheme="minorHAnsi" w:hAnsiTheme="minorHAnsi" w:cstheme="minorHAnsi"/>
          <w:sz w:val="22"/>
          <w:szCs w:val="22"/>
          <w:lang w:val="es-ES"/>
        </w:rPr>
      </w:pPr>
      <w:r w:rsidRPr="00130A73">
        <w:rPr>
          <w:rFonts w:asciiTheme="minorHAnsi" w:hAnsiTheme="minorHAnsi" w:cstheme="minorHAnsi"/>
          <w:sz w:val="22"/>
          <w:szCs w:val="22"/>
          <w:lang w:val="es-ES"/>
        </w:rPr>
        <w:t xml:space="preserve">Estudio multicéntrico retrospectivo de análisis de fichas clínicas de pacientes pediátricos que se presentaron con ETH durante el período 2020-2021 de pandemia por COVID-19 en Chile. El diagnóstico se realizó en pacientes con síntomas </w:t>
      </w:r>
      <w:proofErr w:type="spellStart"/>
      <w:r w:rsidRPr="00130A73">
        <w:rPr>
          <w:rFonts w:asciiTheme="minorHAnsi" w:hAnsiTheme="minorHAnsi" w:cstheme="minorHAnsi"/>
          <w:sz w:val="22"/>
          <w:szCs w:val="22"/>
          <w:lang w:val="es-ES"/>
        </w:rPr>
        <w:t>neuro</w:t>
      </w:r>
      <w:proofErr w:type="spellEnd"/>
      <w:r w:rsidRPr="00130A73">
        <w:rPr>
          <w:rFonts w:asciiTheme="minorHAnsi" w:hAnsiTheme="minorHAnsi" w:cstheme="minorHAnsi"/>
          <w:sz w:val="22"/>
          <w:szCs w:val="22"/>
          <w:lang w:val="es-ES"/>
        </w:rPr>
        <w:t>-oftalmológicos o disfunción hipofisiaria, que tenían RM cerebral con un ETH mayor o igual 3 mm en la inserción o mayor o igual a 4 mm a nivel del quiasma óptico, basado en guías de consenso internacional.</w:t>
      </w:r>
    </w:p>
    <w:p w:rsidR="00C06F6B" w:rsidRPr="00130A73" w:rsidRDefault="008A7420" w:rsidP="00130A73">
      <w:pPr>
        <w:pStyle w:val="NormalWeb"/>
        <w:spacing w:before="0" w:beforeAutospacing="0" w:after="0" w:afterAutospacing="0"/>
        <w:jc w:val="both"/>
        <w:rPr>
          <w:rFonts w:asciiTheme="minorHAnsi" w:hAnsiTheme="minorHAnsi" w:cstheme="minorHAnsi"/>
          <w:sz w:val="22"/>
          <w:szCs w:val="22"/>
          <w:lang w:val="es-ES"/>
        </w:rPr>
      </w:pPr>
      <w:r w:rsidRPr="00130A73">
        <w:rPr>
          <w:rStyle w:val="Textoennegrita"/>
          <w:rFonts w:asciiTheme="minorHAnsi" w:hAnsiTheme="minorHAnsi" w:cstheme="minorHAnsi"/>
          <w:sz w:val="22"/>
          <w:szCs w:val="22"/>
          <w:lang w:val="es-ES"/>
        </w:rPr>
        <w:t>Resultados</w:t>
      </w:r>
    </w:p>
    <w:p w:rsidR="00C06F6B" w:rsidRPr="00130A73" w:rsidRDefault="008A7420" w:rsidP="00130A73">
      <w:pPr>
        <w:pStyle w:val="NormalWeb"/>
        <w:spacing w:before="0" w:beforeAutospacing="0" w:after="0" w:afterAutospacing="0"/>
        <w:jc w:val="both"/>
        <w:rPr>
          <w:rFonts w:asciiTheme="minorHAnsi" w:hAnsiTheme="minorHAnsi" w:cstheme="minorHAnsi"/>
          <w:sz w:val="22"/>
          <w:szCs w:val="22"/>
          <w:lang w:val="es-ES"/>
        </w:rPr>
      </w:pPr>
      <w:r w:rsidRPr="00130A73">
        <w:rPr>
          <w:rFonts w:asciiTheme="minorHAnsi" w:hAnsiTheme="minorHAnsi" w:cstheme="minorHAnsi"/>
          <w:sz w:val="22"/>
          <w:szCs w:val="22"/>
          <w:lang w:val="es-ES"/>
        </w:rPr>
        <w:t xml:space="preserve">Un total de 9 pacientes fueron diagnosticados durante este período de pandemia. La mayoría corresponde a pacientes de sexo femenino (77,8%). La edad media de diagnóstico fue de 10,36 años (rango 1,1 a 17 años). La media de estatura para la edad al momento de presentación fue de -1,18 DE (rango -3,11 a +0,52). La causa más frecuente fue </w:t>
      </w:r>
      <w:proofErr w:type="spellStart"/>
      <w:r w:rsidRPr="00130A73">
        <w:rPr>
          <w:rFonts w:asciiTheme="minorHAnsi" w:hAnsiTheme="minorHAnsi" w:cstheme="minorHAnsi"/>
          <w:sz w:val="22"/>
          <w:szCs w:val="22"/>
          <w:lang w:val="es-ES"/>
        </w:rPr>
        <w:t>neoplásica</w:t>
      </w:r>
      <w:proofErr w:type="spellEnd"/>
      <w:r w:rsidRPr="00130A73">
        <w:rPr>
          <w:rFonts w:asciiTheme="minorHAnsi" w:hAnsiTheme="minorHAnsi" w:cstheme="minorHAnsi"/>
          <w:sz w:val="22"/>
          <w:szCs w:val="22"/>
          <w:lang w:val="es-ES"/>
        </w:rPr>
        <w:t xml:space="preserve">. El tumor de células germinales fue diagnosticado en 8 pacientes, y la </w:t>
      </w:r>
      <w:proofErr w:type="spellStart"/>
      <w:r w:rsidRPr="00130A73">
        <w:rPr>
          <w:rFonts w:asciiTheme="minorHAnsi" w:hAnsiTheme="minorHAnsi" w:cstheme="minorHAnsi"/>
          <w:sz w:val="22"/>
          <w:szCs w:val="22"/>
          <w:lang w:val="es-ES"/>
        </w:rPr>
        <w:t>Histiocitosis</w:t>
      </w:r>
      <w:proofErr w:type="spellEnd"/>
      <w:r w:rsidRPr="00130A73">
        <w:rPr>
          <w:rFonts w:asciiTheme="minorHAnsi" w:hAnsiTheme="minorHAnsi" w:cstheme="minorHAnsi"/>
          <w:sz w:val="22"/>
          <w:szCs w:val="22"/>
          <w:lang w:val="es-ES"/>
        </w:rPr>
        <w:t xml:space="preserve"> de células de </w:t>
      </w:r>
      <w:proofErr w:type="spellStart"/>
      <w:r w:rsidRPr="00130A73">
        <w:rPr>
          <w:rFonts w:asciiTheme="minorHAnsi" w:hAnsiTheme="minorHAnsi" w:cstheme="minorHAnsi"/>
          <w:sz w:val="22"/>
          <w:szCs w:val="22"/>
          <w:lang w:val="es-ES"/>
        </w:rPr>
        <w:t>Langerhans</w:t>
      </w:r>
      <w:proofErr w:type="spellEnd"/>
      <w:r w:rsidRPr="00130A73">
        <w:rPr>
          <w:rFonts w:asciiTheme="minorHAnsi" w:hAnsiTheme="minorHAnsi" w:cstheme="minorHAnsi"/>
          <w:sz w:val="22"/>
          <w:szCs w:val="22"/>
          <w:lang w:val="es-ES"/>
        </w:rPr>
        <w:t xml:space="preserve"> en un paciente. Los marcadores tumorales fueron negativos en suero y líquido </w:t>
      </w:r>
      <w:proofErr w:type="spellStart"/>
      <w:r w:rsidRPr="00130A73">
        <w:rPr>
          <w:rFonts w:asciiTheme="minorHAnsi" w:hAnsiTheme="minorHAnsi" w:cstheme="minorHAnsi"/>
          <w:sz w:val="22"/>
          <w:szCs w:val="22"/>
          <w:lang w:val="es-ES"/>
        </w:rPr>
        <w:t>cefaloraquídeo</w:t>
      </w:r>
      <w:proofErr w:type="spellEnd"/>
      <w:r w:rsidRPr="00130A73">
        <w:rPr>
          <w:rFonts w:asciiTheme="minorHAnsi" w:hAnsiTheme="minorHAnsi" w:cstheme="minorHAnsi"/>
          <w:sz w:val="22"/>
          <w:szCs w:val="22"/>
          <w:lang w:val="es-ES"/>
        </w:rPr>
        <w:t xml:space="preserve"> en todos los pacientes. Todos los pacientes se presentaron con diabetes insípida central y al menos un déficit hormonal hipofisiario anterior. Un 55,5% presentaba una campimetría alterada al momento del diagnóstico con quiasma alterado en RM en un 66,6%. En RM el rango de grosor máximo del tallo es de 4.6 a 13 mm (mediana 10.1). Todos los pacientes presentaron ausencia de </w:t>
      </w:r>
      <w:proofErr w:type="spellStart"/>
      <w:r w:rsidRPr="00130A73">
        <w:rPr>
          <w:rFonts w:asciiTheme="minorHAnsi" w:hAnsiTheme="minorHAnsi" w:cstheme="minorHAnsi"/>
          <w:sz w:val="22"/>
          <w:szCs w:val="22"/>
          <w:lang w:val="es-ES"/>
        </w:rPr>
        <w:t>neurohipófisis</w:t>
      </w:r>
      <w:proofErr w:type="spellEnd"/>
      <w:r w:rsidRPr="00130A73">
        <w:rPr>
          <w:rFonts w:asciiTheme="minorHAnsi" w:hAnsiTheme="minorHAnsi" w:cstheme="minorHAnsi"/>
          <w:sz w:val="22"/>
          <w:szCs w:val="22"/>
          <w:lang w:val="es-ES"/>
        </w:rPr>
        <w:t xml:space="preserve">. Los diagnósticos fueron confirmados por biopsia en todos los pacientes, en cuatro de ellos fue </w:t>
      </w:r>
      <w:proofErr w:type="gramStart"/>
      <w:r w:rsidRPr="00130A73">
        <w:rPr>
          <w:rFonts w:asciiTheme="minorHAnsi" w:hAnsiTheme="minorHAnsi" w:cstheme="minorHAnsi"/>
          <w:sz w:val="22"/>
          <w:szCs w:val="22"/>
          <w:lang w:val="es-ES"/>
        </w:rPr>
        <w:t>necesario</w:t>
      </w:r>
      <w:proofErr w:type="gramEnd"/>
      <w:r w:rsidRPr="00130A73">
        <w:rPr>
          <w:rFonts w:asciiTheme="minorHAnsi" w:hAnsiTheme="minorHAnsi" w:cstheme="minorHAnsi"/>
          <w:sz w:val="22"/>
          <w:szCs w:val="22"/>
          <w:lang w:val="es-ES"/>
        </w:rPr>
        <w:t xml:space="preserve"> una segunda biopsia para confirmar el diagnóstico.</w:t>
      </w:r>
    </w:p>
    <w:p w:rsidR="00C06F6B" w:rsidRPr="00130A73" w:rsidRDefault="008A7420" w:rsidP="00130A73">
      <w:pPr>
        <w:pStyle w:val="NormalWeb"/>
        <w:spacing w:before="0" w:beforeAutospacing="0" w:after="0" w:afterAutospacing="0"/>
        <w:jc w:val="both"/>
        <w:rPr>
          <w:rFonts w:asciiTheme="minorHAnsi" w:hAnsiTheme="minorHAnsi" w:cstheme="minorHAnsi"/>
          <w:sz w:val="22"/>
          <w:szCs w:val="22"/>
          <w:lang w:val="es-ES"/>
        </w:rPr>
      </w:pPr>
      <w:r w:rsidRPr="00130A73">
        <w:rPr>
          <w:rStyle w:val="Textoennegrita"/>
          <w:rFonts w:asciiTheme="minorHAnsi" w:hAnsiTheme="minorHAnsi" w:cstheme="minorHAnsi"/>
          <w:sz w:val="22"/>
          <w:szCs w:val="22"/>
          <w:lang w:val="es-ES"/>
        </w:rPr>
        <w:t>Conclusiones</w:t>
      </w:r>
    </w:p>
    <w:p w:rsidR="00C06F6B" w:rsidRPr="00130A73" w:rsidRDefault="008A7420" w:rsidP="00130A73">
      <w:pPr>
        <w:pStyle w:val="NormalWeb"/>
        <w:spacing w:before="0" w:beforeAutospacing="0" w:after="0" w:afterAutospacing="0"/>
        <w:jc w:val="both"/>
        <w:rPr>
          <w:rFonts w:asciiTheme="minorHAnsi" w:hAnsiTheme="minorHAnsi" w:cstheme="minorHAnsi"/>
          <w:sz w:val="22"/>
          <w:szCs w:val="22"/>
          <w:lang w:val="es-ES"/>
        </w:rPr>
      </w:pPr>
      <w:r w:rsidRPr="00130A73">
        <w:rPr>
          <w:rFonts w:asciiTheme="minorHAnsi" w:hAnsiTheme="minorHAnsi" w:cstheme="minorHAnsi"/>
          <w:sz w:val="22"/>
          <w:szCs w:val="22"/>
          <w:lang w:val="es-ES"/>
        </w:rPr>
        <w:t xml:space="preserve">Observamos un aumento de frecuencia de ETH durante la pandemia por COVID-19 en pacientes pediátricos chilenos (9 vs 4 casos esperados según PINDA). El diagnóstico más frecuente fue el </w:t>
      </w:r>
      <w:proofErr w:type="spellStart"/>
      <w:r w:rsidRPr="00130A73">
        <w:rPr>
          <w:rFonts w:asciiTheme="minorHAnsi" w:hAnsiTheme="minorHAnsi" w:cstheme="minorHAnsi"/>
          <w:sz w:val="22"/>
          <w:szCs w:val="22"/>
          <w:lang w:val="es-ES"/>
        </w:rPr>
        <w:t>germinoma</w:t>
      </w:r>
      <w:proofErr w:type="spellEnd"/>
      <w:r w:rsidRPr="00130A73">
        <w:rPr>
          <w:rFonts w:asciiTheme="minorHAnsi" w:hAnsiTheme="minorHAnsi" w:cstheme="minorHAnsi"/>
          <w:sz w:val="22"/>
          <w:szCs w:val="22"/>
          <w:lang w:val="es-ES"/>
        </w:rPr>
        <w:t>. Todos los pacientes tenían marcadores tumorales negativos, con una mayor incidencia en niñas, al contrario de lo reportado en la literatura. El diagnóstico etiológico continúa siendo desafiante, y un 44% de los pacientes requirieron una segunda biopsia. Es importante establecer nuevos marcadores en la evaluación de pacientes con ETH para poder realizar un diagnóstico precoz. Se necesitan más investigaciones para establecer si existe una relación causal de este aumento de frecuencia observado, especialmente en niñas, durante la pandemia por COVID-19.</w:t>
      </w:r>
    </w:p>
    <w:p w:rsidR="00C06F6B" w:rsidRPr="00130A73" w:rsidRDefault="00C06F6B" w:rsidP="00130A73">
      <w:pPr>
        <w:pStyle w:val="NormalWeb"/>
        <w:spacing w:before="0" w:beforeAutospacing="0" w:after="0" w:afterAutospacing="0"/>
        <w:rPr>
          <w:rFonts w:asciiTheme="minorHAnsi" w:hAnsiTheme="minorHAnsi" w:cstheme="minorHAnsi"/>
          <w:sz w:val="22"/>
          <w:szCs w:val="22"/>
          <w:lang w:val="es-ES"/>
        </w:rPr>
      </w:pPr>
    </w:p>
    <w:p w:rsidR="008A7420" w:rsidRPr="00CA3B9D" w:rsidRDefault="008A7420" w:rsidP="00130A73">
      <w:pPr>
        <w:spacing w:after="0" w:line="240" w:lineRule="auto"/>
        <w:rPr>
          <w:rFonts w:eastAsia="Times New Roman" w:cstheme="minorHAnsi"/>
          <w:lang w:val="es-ES"/>
        </w:rPr>
      </w:pPr>
    </w:p>
    <w:sectPr w:rsidR="008A7420" w:rsidRPr="00CA3B9D" w:rsidSect="0047612B">
      <w:pgSz w:w="12240" w:h="15840"/>
      <w:pgMar w:top="600" w:right="600" w:bottom="600" w:left="6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useFELayout/>
  </w:compat>
  <w:rsids>
    <w:rsidRoot w:val="00246911"/>
    <w:rsid w:val="00130A73"/>
    <w:rsid w:val="00246911"/>
    <w:rsid w:val="00365C14"/>
    <w:rsid w:val="004029E3"/>
    <w:rsid w:val="0047612B"/>
    <w:rsid w:val="004A0BD9"/>
    <w:rsid w:val="008A7420"/>
    <w:rsid w:val="00B2125D"/>
    <w:rsid w:val="00C06F6B"/>
    <w:rsid w:val="00CA3B9D"/>
    <w:rsid w:val="00CB4B22"/>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12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7612B"/>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sid w:val="0047612B"/>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669</Words>
  <Characters>3684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4345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Sociedad Chilena de Endocrinología y Diabetes</cp:lastModifiedBy>
  <cp:revision>3</cp:revision>
  <dcterms:created xsi:type="dcterms:W3CDTF">2022-10-18T15:20:00Z</dcterms:created>
  <dcterms:modified xsi:type="dcterms:W3CDTF">2022-10-18T15:20:00Z</dcterms:modified>
</cp:coreProperties>
</file>