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B9" w:rsidRDefault="00EC2754" w:rsidP="002B7DB9">
      <w:pPr>
        <w:spacing w:after="0" w:line="240" w:lineRule="auto"/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CC 8 (</w:t>
      </w:r>
      <w:r w:rsidR="00A433B1" w:rsidRPr="002B7DB9">
        <w:rPr>
          <w:rFonts w:eastAsia="Times New Roman"/>
          <w:b/>
          <w:bCs/>
          <w:lang w:val="es-ES"/>
        </w:rPr>
        <w:t>Nº87</w:t>
      </w:r>
      <w:r>
        <w:rPr>
          <w:rFonts w:eastAsia="Times New Roman"/>
          <w:b/>
          <w:bCs/>
          <w:lang w:val="es-ES"/>
        </w:rPr>
        <w:t>)</w:t>
      </w:r>
      <w:r w:rsidR="00A433B1" w:rsidRPr="002B7DB9">
        <w:rPr>
          <w:rFonts w:eastAsia="Times New Roman"/>
          <w:b/>
          <w:bCs/>
          <w:lang w:val="es-ES"/>
        </w:rPr>
        <w:br/>
        <w:t xml:space="preserve">HIPERPARATIROIDISMO </w:t>
      </w:r>
      <w:r w:rsidR="008671EC">
        <w:rPr>
          <w:rFonts w:eastAsia="Times New Roman"/>
          <w:b/>
          <w:bCs/>
          <w:lang w:val="es-ES"/>
        </w:rPr>
        <w:t>PRIMARIO EN ADOLESCENTE. A PROPÓ</w:t>
      </w:r>
      <w:bookmarkStart w:id="0" w:name="_GoBack"/>
      <w:bookmarkEnd w:id="0"/>
      <w:r w:rsidR="00A433B1" w:rsidRPr="002B7DB9">
        <w:rPr>
          <w:rFonts w:eastAsia="Times New Roman"/>
          <w:b/>
          <w:bCs/>
          <w:lang w:val="es-ES"/>
        </w:rPr>
        <w:t>SITO DE UN CASO</w:t>
      </w:r>
      <w:r w:rsidR="00A433B1" w:rsidRPr="002B7DB9">
        <w:rPr>
          <w:rFonts w:eastAsia="Times New Roman"/>
          <w:lang w:val="es-ES"/>
        </w:rPr>
        <w:br/>
      </w:r>
      <w:r w:rsidR="00A433B1" w:rsidRPr="002B7DB9">
        <w:rPr>
          <w:rFonts w:eastAsia="Times New Roman"/>
          <w:b/>
          <w:bCs/>
          <w:lang w:val="es-ES"/>
        </w:rPr>
        <w:t xml:space="preserve">Autor y Coautores: </w:t>
      </w:r>
      <w:r w:rsidR="00A433B1" w:rsidRPr="002B7DB9">
        <w:rPr>
          <w:rFonts w:eastAsia="Times New Roman"/>
          <w:lang w:val="es-ES"/>
        </w:rPr>
        <w:t>CONSUELO PINO CASTILLO</w:t>
      </w:r>
      <w:r w:rsidR="00A433B1" w:rsidRPr="002B7DB9">
        <w:rPr>
          <w:rFonts w:eastAsia="Times New Roman"/>
          <w:vertAlign w:val="superscript"/>
          <w:lang w:val="es-ES"/>
        </w:rPr>
        <w:t>1</w:t>
      </w:r>
      <w:r w:rsidR="00A433B1" w:rsidRPr="002B7DB9">
        <w:rPr>
          <w:rFonts w:eastAsia="Times New Roman"/>
          <w:lang w:val="es-ES"/>
        </w:rPr>
        <w:t>, CLAUDIA GODOY CORTÉS</w:t>
      </w:r>
      <w:r w:rsidR="00A433B1" w:rsidRPr="002B7DB9">
        <w:rPr>
          <w:rFonts w:eastAsia="Times New Roman"/>
          <w:vertAlign w:val="superscript"/>
          <w:lang w:val="es-ES"/>
        </w:rPr>
        <w:t>1</w:t>
      </w:r>
      <w:r w:rsidR="00A433B1" w:rsidRPr="002B7DB9">
        <w:rPr>
          <w:rFonts w:eastAsia="Times New Roman"/>
          <w:lang w:val="es-ES"/>
        </w:rPr>
        <w:t>, ANDY CONTRERAS LOBOS</w:t>
      </w:r>
      <w:r w:rsidR="00A433B1" w:rsidRPr="002B7DB9">
        <w:rPr>
          <w:rFonts w:eastAsia="Times New Roman"/>
          <w:vertAlign w:val="superscript"/>
          <w:lang w:val="es-ES"/>
        </w:rPr>
        <w:t>1</w:t>
      </w:r>
      <w:r w:rsidR="00A433B1" w:rsidRPr="002B7DB9">
        <w:rPr>
          <w:rFonts w:eastAsia="Times New Roman"/>
          <w:lang w:val="es-ES"/>
        </w:rPr>
        <w:br/>
      </w:r>
      <w:r w:rsidR="00A433B1" w:rsidRPr="002B7DB9">
        <w:rPr>
          <w:rFonts w:eastAsia="Times New Roman"/>
          <w:b/>
          <w:bCs/>
          <w:lang w:val="es-ES"/>
        </w:rPr>
        <w:t xml:space="preserve">Lugar de Trabajo: </w:t>
      </w:r>
      <w:r w:rsidR="00A433B1" w:rsidRPr="002B7DB9">
        <w:rPr>
          <w:rFonts w:eastAsia="Times New Roman"/>
          <w:vertAlign w:val="superscript"/>
          <w:lang w:val="es-ES"/>
        </w:rPr>
        <w:t>1</w:t>
      </w:r>
      <w:r w:rsidR="00A433B1" w:rsidRPr="002B7DB9">
        <w:rPr>
          <w:rFonts w:eastAsia="Times New Roman"/>
          <w:lang w:val="es-ES"/>
        </w:rPr>
        <w:t xml:space="preserve"> Unidad de Endocrinología Infantil, División de Pediatría, Facultad de Medicina, Pontificia Universidad Católica de Chile</w:t>
      </w:r>
    </w:p>
    <w:p w:rsidR="00F47BD6" w:rsidRDefault="00A433B1" w:rsidP="002B7DB9">
      <w:pPr>
        <w:spacing w:after="0" w:line="240" w:lineRule="auto"/>
        <w:rPr>
          <w:rFonts w:eastAsia="Times New Roman" w:cstheme="minorHAnsi"/>
          <w:b/>
          <w:bCs/>
          <w:lang w:val="es-ES"/>
        </w:rPr>
      </w:pPr>
      <w:r w:rsidRPr="002B7DB9">
        <w:rPr>
          <w:rFonts w:eastAsia="Times New Roman" w:cstheme="minorHAnsi"/>
          <w:b/>
          <w:bCs/>
          <w:lang w:val="es-ES"/>
        </w:rPr>
        <w:t xml:space="preserve">Contenido: </w:t>
      </w:r>
    </w:p>
    <w:p w:rsidR="00F47BD6" w:rsidRPr="002B7DB9" w:rsidRDefault="00A433B1" w:rsidP="002B7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B7DB9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Introducción. </w:t>
      </w:r>
      <w:r w:rsidRPr="002B7DB9">
        <w:rPr>
          <w:rFonts w:asciiTheme="minorHAnsi" w:hAnsiTheme="minorHAnsi" w:cstheme="minorHAnsi"/>
          <w:sz w:val="22"/>
          <w:szCs w:val="22"/>
          <w:lang w:val="es-ES"/>
        </w:rPr>
        <w:t>El hiperparatiroidismo primario es una con</w:t>
      </w:r>
      <w:r w:rsidR="002B7DB9">
        <w:rPr>
          <w:rFonts w:asciiTheme="minorHAnsi" w:hAnsiTheme="minorHAnsi" w:cstheme="minorHAnsi"/>
          <w:sz w:val="22"/>
          <w:szCs w:val="22"/>
          <w:lang w:val="es-ES"/>
        </w:rPr>
        <w:t>dición infrecuente en niños. La</w:t>
      </w:r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 principal causa es adenoma de paratiroides. El rango de edad es de 3 a 19 años con una media de 12,8 años y una incidencia </w:t>
      </w:r>
      <w:proofErr w:type="spellStart"/>
      <w:r w:rsidRPr="002B7DB9">
        <w:rPr>
          <w:rFonts w:asciiTheme="minorHAnsi" w:hAnsiTheme="minorHAnsi" w:cstheme="minorHAnsi"/>
          <w:sz w:val="22"/>
          <w:szCs w:val="22"/>
          <w:lang w:val="es-ES"/>
        </w:rPr>
        <w:t>mujer</w:t>
      </w:r>
      <w:proofErr w:type="gramStart"/>
      <w:r w:rsidRPr="002B7DB9">
        <w:rPr>
          <w:rFonts w:asciiTheme="minorHAnsi" w:hAnsiTheme="minorHAnsi" w:cstheme="minorHAnsi"/>
          <w:sz w:val="22"/>
          <w:szCs w:val="22"/>
          <w:lang w:val="es-ES"/>
        </w:rPr>
        <w:t>:hombre</w:t>
      </w:r>
      <w:proofErr w:type="spellEnd"/>
      <w:proofErr w:type="gramEnd"/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 3:2. </w:t>
      </w:r>
    </w:p>
    <w:p w:rsidR="00F47BD6" w:rsidRPr="002B7DB9" w:rsidRDefault="00A433B1" w:rsidP="002B7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B7DB9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Caso Clínico. </w:t>
      </w:r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Paciente de 14 años 6 meses, primera hija de padres no </w:t>
      </w:r>
      <w:proofErr w:type="spellStart"/>
      <w:r w:rsidRPr="002B7DB9">
        <w:rPr>
          <w:rFonts w:asciiTheme="minorHAnsi" w:hAnsiTheme="minorHAnsi" w:cstheme="minorHAnsi"/>
          <w:sz w:val="22"/>
          <w:szCs w:val="22"/>
          <w:lang w:val="es-ES"/>
        </w:rPr>
        <w:t>consanguineos</w:t>
      </w:r>
      <w:proofErr w:type="spellEnd"/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, sin antecedentes mórbidos previos, en historia familiar destaca padre con nefrolitiasis con 2 cirugías previas sin estudio. Consulta por exámenes de laboratorio alterados solicitados en contexto de precordalgia; destacando Calcemia 11.32 mg/dl fosfemia 4 mg/dl, fosfatasas alcalinas 320 U/L; al examen físico con pubertad completa, sin alteraciones, normotensa, eutrófica con talla normal. Se </w:t>
      </w:r>
      <w:proofErr w:type="spellStart"/>
      <w:r w:rsidRPr="002B7DB9">
        <w:rPr>
          <w:rFonts w:asciiTheme="minorHAnsi" w:hAnsiTheme="minorHAnsi" w:cstheme="minorHAnsi"/>
          <w:sz w:val="22"/>
          <w:szCs w:val="22"/>
          <w:lang w:val="es-ES"/>
        </w:rPr>
        <w:t>amplia</w:t>
      </w:r>
      <w:proofErr w:type="spellEnd"/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 estudio con Calcemia 13.8 mg/dl, fosfemia 3.2 mg/dl, </w:t>
      </w:r>
      <w:proofErr w:type="spellStart"/>
      <w:r w:rsidRPr="002B7DB9">
        <w:rPr>
          <w:rFonts w:asciiTheme="minorHAnsi" w:hAnsiTheme="minorHAnsi" w:cstheme="minorHAnsi"/>
          <w:sz w:val="22"/>
          <w:szCs w:val="22"/>
          <w:lang w:val="es-ES"/>
        </w:rPr>
        <w:t>Magnesemia</w:t>
      </w:r>
      <w:proofErr w:type="spellEnd"/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 2,2mg/dl, PTH 364 pg/ml, 25 OH vitamina D 35</w:t>
      </w:r>
      <w:r w:rsidR="002B7DB9">
        <w:rPr>
          <w:rFonts w:asciiTheme="minorHAnsi" w:hAnsiTheme="minorHAnsi" w:cstheme="minorHAnsi"/>
          <w:sz w:val="22"/>
          <w:szCs w:val="22"/>
          <w:lang w:val="es-ES"/>
        </w:rPr>
        <w:t xml:space="preserve">.8 ng/ml, </w:t>
      </w:r>
      <w:proofErr w:type="spellStart"/>
      <w:r w:rsidR="002B7DB9">
        <w:rPr>
          <w:rFonts w:asciiTheme="minorHAnsi" w:hAnsiTheme="minorHAnsi" w:cstheme="minorHAnsi"/>
          <w:sz w:val="22"/>
          <w:szCs w:val="22"/>
          <w:lang w:val="es-ES"/>
        </w:rPr>
        <w:t>Creatinemia</w:t>
      </w:r>
      <w:proofErr w:type="spellEnd"/>
      <w:r w:rsidR="002B7DB9">
        <w:rPr>
          <w:rFonts w:asciiTheme="minorHAnsi" w:hAnsiTheme="minorHAnsi" w:cstheme="minorHAnsi"/>
          <w:sz w:val="22"/>
          <w:szCs w:val="22"/>
          <w:lang w:val="es-ES"/>
        </w:rPr>
        <w:t xml:space="preserve"> 0.6 mg/dl</w:t>
      </w:r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, cortisol am 6.59 ug/dl, TSH 3.6 uUI/ml T4 libre 0.85 ng/dl, calcitonina &lt;2 pg/ml, estudio metanefrinas en orina en rango de normalidad; Calciuria de 24 horas 793.35 mg/24 horas (VN 25-300). Ecografía cervical se describe nódulo </w:t>
      </w:r>
      <w:proofErr w:type="spellStart"/>
      <w:r w:rsidRPr="002B7DB9">
        <w:rPr>
          <w:rFonts w:asciiTheme="minorHAnsi" w:hAnsiTheme="minorHAnsi" w:cstheme="minorHAnsi"/>
          <w:sz w:val="22"/>
          <w:szCs w:val="22"/>
          <w:lang w:val="es-ES"/>
        </w:rPr>
        <w:t>infratiroideo</w:t>
      </w:r>
      <w:proofErr w:type="spellEnd"/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 derecho, que podría estar en relación a la glándula paratiroides inferior de ese lado (adenoma). Estudio cintigráfico de paratiroides con MIBI </w:t>
      </w:r>
      <w:proofErr w:type="spellStart"/>
      <w:r w:rsidRPr="002B7DB9">
        <w:rPr>
          <w:rFonts w:asciiTheme="minorHAnsi" w:hAnsiTheme="minorHAnsi" w:cstheme="minorHAnsi"/>
          <w:sz w:val="22"/>
          <w:szCs w:val="22"/>
          <w:lang w:val="es-ES"/>
        </w:rPr>
        <w:t>planar</w:t>
      </w:r>
      <w:proofErr w:type="spellEnd"/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 y SPECT/CT con evidencias de tejido paratiroideo ectópico hiperfuncionante inferior derecho. Radiografía de columna dorso-lumbar sin signos de fractura u otras alteraciones. Densitometría ósea con densidad mineral ósea normal en todos los sitios evaluados. Ecografía renal y vesical sin alteraciones. Estudio NGS para </w:t>
      </w:r>
      <w:proofErr w:type="spellStart"/>
      <w:r w:rsidRPr="002B7DB9">
        <w:rPr>
          <w:rFonts w:asciiTheme="minorHAnsi" w:hAnsiTheme="minorHAnsi" w:cstheme="minorHAnsi"/>
          <w:sz w:val="22"/>
          <w:szCs w:val="22"/>
          <w:lang w:val="es-ES"/>
        </w:rPr>
        <w:t>hiperparatirodismo</w:t>
      </w:r>
      <w:proofErr w:type="spellEnd"/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 (</w:t>
      </w:r>
      <w:r w:rsidRPr="002B7DB9">
        <w:rPr>
          <w:rStyle w:val="nfasis"/>
          <w:rFonts w:asciiTheme="minorHAnsi" w:hAnsiTheme="minorHAnsi" w:cstheme="minorHAnsi"/>
          <w:sz w:val="22"/>
          <w:szCs w:val="22"/>
          <w:lang w:val="es-ES"/>
        </w:rPr>
        <w:t>AP2S1, CASR, CDC73, CDKN1B, GNA11, MEN1, RET)</w:t>
      </w:r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 negativo. Se realiza </w:t>
      </w:r>
      <w:proofErr w:type="spellStart"/>
      <w:r w:rsidRPr="002B7DB9">
        <w:rPr>
          <w:rFonts w:asciiTheme="minorHAnsi" w:hAnsiTheme="minorHAnsi" w:cstheme="minorHAnsi"/>
          <w:sz w:val="22"/>
          <w:szCs w:val="22"/>
          <w:lang w:val="es-ES"/>
        </w:rPr>
        <w:t>paratiroidectomía</w:t>
      </w:r>
      <w:proofErr w:type="spellEnd"/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 de paratiroides inferior derecha PTH intra-operatoria (6 muestras) 340-297-115-58-39-33 (pg/ml); calcemia control a las 12 horas de 10.1 mg/dl. Control a la semana post-cirugía con Ca 9.4 mg/dl P 3.5 mg/dl albúmina 4.5 gr/dl, </w:t>
      </w:r>
      <w:proofErr w:type="spellStart"/>
      <w:r w:rsidRPr="002B7DB9">
        <w:rPr>
          <w:rFonts w:asciiTheme="minorHAnsi" w:hAnsiTheme="minorHAnsi" w:cstheme="minorHAnsi"/>
          <w:sz w:val="22"/>
          <w:szCs w:val="22"/>
          <w:lang w:val="es-ES"/>
        </w:rPr>
        <w:t>fosfata</w:t>
      </w:r>
      <w:proofErr w:type="spellEnd"/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 alcalina 453 U/I. Biopsia de paratiroides derecha: Tumor </w:t>
      </w:r>
      <w:proofErr w:type="spellStart"/>
      <w:r w:rsidRPr="002B7DB9">
        <w:rPr>
          <w:rFonts w:asciiTheme="minorHAnsi" w:hAnsiTheme="minorHAnsi" w:cstheme="minorHAnsi"/>
          <w:sz w:val="22"/>
          <w:szCs w:val="22"/>
          <w:lang w:val="es-ES"/>
        </w:rPr>
        <w:t>paratiroídeo</w:t>
      </w:r>
      <w:proofErr w:type="spellEnd"/>
      <w:r w:rsidRPr="002B7DB9">
        <w:rPr>
          <w:rFonts w:asciiTheme="minorHAnsi" w:hAnsiTheme="minorHAnsi" w:cstheme="minorHAnsi"/>
          <w:sz w:val="22"/>
          <w:szCs w:val="22"/>
          <w:lang w:val="es-ES"/>
        </w:rPr>
        <w:t xml:space="preserve"> atípico, de 0,9 mm.</w:t>
      </w:r>
    </w:p>
    <w:p w:rsidR="00F47BD6" w:rsidRPr="002B7DB9" w:rsidRDefault="00A433B1" w:rsidP="002B7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B7DB9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Discusión. </w:t>
      </w:r>
      <w:r w:rsidRPr="002B7DB9">
        <w:rPr>
          <w:rFonts w:asciiTheme="minorHAnsi" w:hAnsiTheme="minorHAnsi" w:cstheme="minorHAnsi"/>
          <w:sz w:val="22"/>
          <w:szCs w:val="22"/>
          <w:lang w:val="es-ES"/>
        </w:rPr>
        <w:t>Se presentó paciente adolescente que consulta con hipercalcemia, en estudio se descartaron otros diagnósticos diferenciales endocrinológicos y genéticos, se evidencia alteración en única glándula paratiroidea sospechada por ecografía y confirmada con estudio de medicina nuclear; el cual fue corregido quirúrgicamente con mejoría de su hipercalcemia. Si bien el hiperparatiroidismo primario es una condición poco frecuente, este no se debe olvidar; un estudio secuencial adecuado lleva un diagnóstico y tratamiento oportuno y previene complicaciones.</w:t>
      </w:r>
    </w:p>
    <w:p w:rsidR="00A433B1" w:rsidRDefault="00A433B1" w:rsidP="002B7DB9">
      <w:pPr>
        <w:spacing w:after="0" w:line="240" w:lineRule="auto"/>
        <w:rPr>
          <w:rFonts w:eastAsia="Times New Roman"/>
        </w:rPr>
      </w:pPr>
    </w:p>
    <w:sectPr w:rsidR="00A433B1" w:rsidSect="00A06412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45167"/>
    <w:rsid w:val="000E5D7E"/>
    <w:rsid w:val="002B7DB9"/>
    <w:rsid w:val="00345167"/>
    <w:rsid w:val="0069036C"/>
    <w:rsid w:val="008671EC"/>
    <w:rsid w:val="00A06412"/>
    <w:rsid w:val="00A433B1"/>
    <w:rsid w:val="00EC2754"/>
    <w:rsid w:val="00F4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4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06412"/>
    <w:rPr>
      <w:b/>
      <w:bCs/>
    </w:rPr>
  </w:style>
  <w:style w:type="character" w:styleId="nfasis">
    <w:name w:val="Emphasis"/>
    <w:basedOn w:val="Fuentedeprrafopredeter"/>
    <w:uiPriority w:val="20"/>
    <w:qFormat/>
    <w:rsid w:val="00A064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2022-10-24T16:43:00Z</dcterms:created>
  <dcterms:modified xsi:type="dcterms:W3CDTF">2022-10-24T16:43:00Z</dcterms:modified>
</cp:coreProperties>
</file>