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EB" w:rsidRDefault="00350FEB" w:rsidP="00350FEB">
      <w:pPr>
        <w:spacing w:after="0" w:line="240" w:lineRule="auto"/>
        <w:jc w:val="both"/>
        <w:rPr>
          <w:rFonts w:eastAsia="Times New Roman"/>
          <w:b/>
          <w:bCs/>
          <w:lang w:val="es-ES"/>
        </w:rPr>
      </w:pPr>
      <w:r>
        <w:rPr>
          <w:rFonts w:eastAsia="Times New Roman"/>
          <w:b/>
          <w:bCs/>
          <w:lang w:val="es-ES"/>
        </w:rPr>
        <w:t>CC 6 (</w:t>
      </w:r>
      <w:r w:rsidR="00762504" w:rsidRPr="00AA5C05">
        <w:rPr>
          <w:rFonts w:eastAsia="Times New Roman"/>
          <w:b/>
          <w:bCs/>
          <w:lang w:val="es-ES"/>
        </w:rPr>
        <w:t>Nº61</w:t>
      </w:r>
    </w:p>
    <w:p w:rsidR="00350FEB" w:rsidRDefault="00762504" w:rsidP="00350FEB">
      <w:pPr>
        <w:spacing w:after="0" w:line="240" w:lineRule="auto"/>
        <w:jc w:val="both"/>
        <w:rPr>
          <w:rFonts w:eastAsia="Times New Roman"/>
          <w:b/>
          <w:bCs/>
          <w:lang w:val="es-ES"/>
        </w:rPr>
      </w:pPr>
      <w:r w:rsidRPr="00AA5C05">
        <w:rPr>
          <w:rFonts w:eastAsia="Times New Roman"/>
          <w:b/>
          <w:bCs/>
          <w:lang w:val="es-ES"/>
        </w:rPr>
        <w:t>COMPORTAMIENTO GLICÉMICO PRE Y POST RESOLUCIÓN QUIRURGICA DE INSULINOMA MEDIANTE MONITOREO CONTINUO DE GLICEMIA: REPORTE DE UN CASO</w:t>
      </w:r>
    </w:p>
    <w:p w:rsidR="00786914" w:rsidRDefault="00762504" w:rsidP="00350FEB">
      <w:pPr>
        <w:spacing w:after="0" w:line="240" w:lineRule="auto"/>
        <w:jc w:val="both"/>
      </w:pPr>
      <w:r w:rsidRPr="00AA5C05">
        <w:rPr>
          <w:rFonts w:eastAsia="Times New Roman"/>
          <w:b/>
          <w:bCs/>
          <w:lang w:val="es-ES"/>
        </w:rPr>
        <w:t xml:space="preserve">Autor y Coautores: </w:t>
      </w:r>
      <w:proofErr w:type="spellStart"/>
      <w:r w:rsidR="00786914">
        <w:t>Álvaro</w:t>
      </w:r>
      <w:proofErr w:type="spellEnd"/>
      <w:r w:rsidR="00786914">
        <w:t xml:space="preserve"> Toro (1), </w:t>
      </w:r>
      <w:proofErr w:type="spellStart"/>
      <w:r w:rsidR="00786914">
        <w:t>Kenyin</w:t>
      </w:r>
      <w:proofErr w:type="spellEnd"/>
      <w:r w:rsidR="00786914">
        <w:t xml:space="preserve"> </w:t>
      </w:r>
      <w:proofErr w:type="spellStart"/>
      <w:r w:rsidR="00786914">
        <w:t>Loo</w:t>
      </w:r>
      <w:proofErr w:type="spellEnd"/>
      <w:r w:rsidR="000B1D3A">
        <w:t xml:space="preserve"> (1), Pía Cid (1), Ana Claudia Villarroel (1), Patricia Gómez (1), Gabriela Sanzana (1), Regina Vargas (1), Edith Vega (1), Katherinne Contreras (1</w:t>
      </w:r>
      <w:r w:rsidR="00786914">
        <w:t xml:space="preserve">), Carolina </w:t>
      </w:r>
      <w:proofErr w:type="spellStart"/>
      <w:r w:rsidR="00786914">
        <w:t>Schulbach</w:t>
      </w:r>
      <w:proofErr w:type="spellEnd"/>
      <w:r w:rsidR="00786914">
        <w:t xml:space="preserve"> (</w:t>
      </w:r>
      <w:r w:rsidR="000B1D3A">
        <w:t>1), Alicia Macanchi (1), Lorena Muñoz (1), Pamela Poblete (1), Oscar Vargas (1</w:t>
      </w:r>
      <w:r w:rsidR="00786914">
        <w:t>)</w:t>
      </w:r>
    </w:p>
    <w:p w:rsidR="000B1D3A" w:rsidRDefault="00762504" w:rsidP="00350FEB">
      <w:pPr>
        <w:spacing w:after="0" w:line="240" w:lineRule="auto"/>
        <w:contextualSpacing/>
        <w:jc w:val="both"/>
        <w:rPr>
          <w:rFonts w:eastAsia="Times New Roman"/>
          <w:lang w:val="es-ES"/>
        </w:rPr>
      </w:pPr>
      <w:r w:rsidRPr="00AA5C05">
        <w:rPr>
          <w:rFonts w:eastAsia="Times New Roman"/>
          <w:b/>
          <w:bCs/>
          <w:lang w:val="es-ES"/>
        </w:rPr>
        <w:t xml:space="preserve">Lugar de Trabajo: </w:t>
      </w:r>
      <w:r w:rsidRPr="00AA5C05">
        <w:rPr>
          <w:rFonts w:eastAsia="Times New Roman"/>
          <w:vertAlign w:val="superscript"/>
          <w:lang w:val="es-ES"/>
        </w:rPr>
        <w:t>1</w:t>
      </w:r>
      <w:r w:rsidRPr="00AA5C05">
        <w:rPr>
          <w:rFonts w:eastAsia="Times New Roman"/>
          <w:lang w:val="es-ES"/>
        </w:rPr>
        <w:t xml:space="preserve"> Hospital Clínico Universidad de Chile</w:t>
      </w:r>
    </w:p>
    <w:p w:rsidR="007B5B84" w:rsidRDefault="00762504" w:rsidP="00350FEB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lang w:val="es-ES"/>
        </w:rPr>
      </w:pPr>
      <w:r w:rsidRPr="0028014F">
        <w:rPr>
          <w:rFonts w:eastAsia="Times New Roman" w:cstheme="minorHAnsi"/>
          <w:b/>
          <w:bCs/>
          <w:lang w:val="es-ES"/>
        </w:rPr>
        <w:t xml:space="preserve">Contenido: </w:t>
      </w:r>
    </w:p>
    <w:p w:rsidR="007B5B84" w:rsidRPr="0028014F" w:rsidRDefault="00762504" w:rsidP="00350FEB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28014F">
        <w:rPr>
          <w:rFonts w:asciiTheme="minorHAnsi" w:hAnsiTheme="minorHAnsi" w:cstheme="minorHAnsi"/>
          <w:b/>
          <w:sz w:val="22"/>
          <w:szCs w:val="22"/>
          <w:lang w:val="es-ES"/>
        </w:rPr>
        <w:t>INTRODUCCIÓN</w:t>
      </w:r>
    </w:p>
    <w:p w:rsidR="007B5B84" w:rsidRPr="0028014F" w:rsidRDefault="00762504" w:rsidP="00350FEB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28014F">
        <w:rPr>
          <w:rFonts w:asciiTheme="minorHAnsi" w:hAnsiTheme="minorHAnsi" w:cstheme="minorHAnsi"/>
          <w:sz w:val="22"/>
          <w:szCs w:val="22"/>
          <w:lang w:val="es-ES"/>
        </w:rPr>
        <w:t xml:space="preserve">Los </w:t>
      </w:r>
      <w:proofErr w:type="spellStart"/>
      <w:r w:rsidRPr="0028014F">
        <w:rPr>
          <w:rFonts w:asciiTheme="minorHAnsi" w:hAnsiTheme="minorHAnsi" w:cstheme="minorHAnsi"/>
          <w:sz w:val="22"/>
          <w:szCs w:val="22"/>
          <w:lang w:val="es-ES"/>
        </w:rPr>
        <w:t>insulinomas</w:t>
      </w:r>
      <w:proofErr w:type="spellEnd"/>
      <w:r w:rsidRPr="0028014F">
        <w:rPr>
          <w:rFonts w:asciiTheme="minorHAnsi" w:hAnsiTheme="minorHAnsi" w:cstheme="minorHAnsi"/>
          <w:sz w:val="22"/>
          <w:szCs w:val="22"/>
          <w:lang w:val="es-ES"/>
        </w:rPr>
        <w:t xml:space="preserve"> son tumores neuroendocrinos poco frecuentes caracterizados por la producción exagerada de insulina. La sospecha clínica se basa en la demostración de </w:t>
      </w:r>
      <w:r w:rsidRPr="0028014F">
        <w:rPr>
          <w:rStyle w:val="nfasis"/>
          <w:rFonts w:asciiTheme="minorHAnsi" w:hAnsiTheme="minorHAnsi" w:cstheme="minorHAnsi"/>
          <w:sz w:val="22"/>
          <w:szCs w:val="22"/>
          <w:lang w:val="es-ES"/>
        </w:rPr>
        <w:t>la</w:t>
      </w:r>
      <w:r w:rsidRPr="0028014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28014F">
        <w:rPr>
          <w:rStyle w:val="nfasis"/>
          <w:rFonts w:asciiTheme="minorHAnsi" w:hAnsiTheme="minorHAnsi" w:cstheme="minorHAnsi"/>
          <w:sz w:val="22"/>
          <w:szCs w:val="22"/>
          <w:lang w:val="es-ES"/>
        </w:rPr>
        <w:t xml:space="preserve">Triada de </w:t>
      </w:r>
      <w:proofErr w:type="spellStart"/>
      <w:r w:rsidRPr="0028014F">
        <w:rPr>
          <w:rStyle w:val="nfasis"/>
          <w:rFonts w:asciiTheme="minorHAnsi" w:hAnsiTheme="minorHAnsi" w:cstheme="minorHAnsi"/>
          <w:sz w:val="22"/>
          <w:szCs w:val="22"/>
          <w:lang w:val="es-ES"/>
        </w:rPr>
        <w:t>Whipple</w:t>
      </w:r>
      <w:proofErr w:type="spellEnd"/>
      <w:r w:rsidRPr="0028014F">
        <w:rPr>
          <w:rStyle w:val="nfasis"/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28014F">
        <w:rPr>
          <w:rFonts w:asciiTheme="minorHAnsi" w:hAnsiTheme="minorHAnsi" w:cstheme="minorHAnsi"/>
          <w:sz w:val="22"/>
          <w:szCs w:val="22"/>
          <w:lang w:val="es-ES"/>
        </w:rPr>
        <w:t xml:space="preserve">pudiendo presentarse simulando trastornos psiquiátricos o neurológicos como epilepsia; siendo su tratamiento quirúrgico. Estudios con monitorización de glicemia capilar post resolución quirúrgica evidencian un rebote </w:t>
      </w:r>
      <w:proofErr w:type="spellStart"/>
      <w:r w:rsidRPr="0028014F">
        <w:rPr>
          <w:rFonts w:asciiTheme="minorHAnsi" w:hAnsiTheme="minorHAnsi" w:cstheme="minorHAnsi"/>
          <w:sz w:val="22"/>
          <w:szCs w:val="22"/>
          <w:lang w:val="es-ES"/>
        </w:rPr>
        <w:t>hiperglicémico</w:t>
      </w:r>
      <w:proofErr w:type="spellEnd"/>
      <w:r w:rsidRPr="0028014F">
        <w:rPr>
          <w:rFonts w:asciiTheme="minorHAnsi" w:hAnsiTheme="minorHAnsi" w:cstheme="minorHAnsi"/>
          <w:sz w:val="22"/>
          <w:szCs w:val="22"/>
          <w:lang w:val="es-ES"/>
        </w:rPr>
        <w:t>. A la fecha no existen recomendaciones sobre su manejo ni la utilidad del monitoreo continuo glicémico en este escenario.</w:t>
      </w:r>
    </w:p>
    <w:p w:rsidR="007B5B84" w:rsidRPr="0028014F" w:rsidRDefault="00762504" w:rsidP="00350FEB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28014F">
        <w:rPr>
          <w:rFonts w:asciiTheme="minorHAnsi" w:hAnsiTheme="minorHAnsi" w:cstheme="minorHAnsi"/>
          <w:b/>
          <w:sz w:val="22"/>
          <w:szCs w:val="22"/>
          <w:lang w:val="es-ES"/>
        </w:rPr>
        <w:t>CASO CLÍNICO</w:t>
      </w:r>
    </w:p>
    <w:p w:rsidR="007B5B84" w:rsidRPr="0028014F" w:rsidRDefault="00762504" w:rsidP="00350FEB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28014F">
        <w:rPr>
          <w:rFonts w:asciiTheme="minorHAnsi" w:hAnsiTheme="minorHAnsi" w:cstheme="minorHAnsi"/>
          <w:sz w:val="22"/>
          <w:szCs w:val="22"/>
          <w:lang w:val="es-ES"/>
        </w:rPr>
        <w:t xml:space="preserve">Paciente de sexo masculino de 59 años, diagnosticado con trastorno de pánico en tratamiento; derivado por psiquiatra a servicio de urgencia por cuadro de 4 semanas de evolución caracterizado por episodios de compromiso de conciencia cualitativo. A su ingreso se objetiva hipoglicemia nivel 2 (glicemia venosa 30 mg/dl), se complementa estudio con insulina basal 38 </w:t>
      </w:r>
      <w:proofErr w:type="spellStart"/>
      <w:r w:rsidRPr="0028014F">
        <w:rPr>
          <w:rFonts w:asciiTheme="minorHAnsi" w:hAnsiTheme="minorHAnsi" w:cstheme="minorHAnsi"/>
          <w:sz w:val="22"/>
          <w:szCs w:val="22"/>
          <w:lang w:val="es-ES"/>
        </w:rPr>
        <w:t>mU</w:t>
      </w:r>
      <w:proofErr w:type="spellEnd"/>
      <w:r w:rsidRPr="0028014F">
        <w:rPr>
          <w:rFonts w:asciiTheme="minorHAnsi" w:hAnsiTheme="minorHAnsi" w:cstheme="minorHAnsi"/>
          <w:sz w:val="22"/>
          <w:szCs w:val="22"/>
          <w:lang w:val="es-ES"/>
        </w:rPr>
        <w:t xml:space="preserve">/ml, cortisol basal 21 ug/dl, TSH 0.38 U/ml, Péptido C 9.7 ng/ml, IGF-1 198 ng/ml (mediciones realizadas durante episodio de hipoglicemia sintomática de 41 mg/dl). TAC cerebral descartó alteraciones significativas. RMN abdominal mostró lesión nodular de 20 mm en cabeza de páncreas, compatible con neoplasia neuroendocrina. En función del cuadro clínico, laboratorio e imágenes se concluye la presencia de un insulinoma. Se decide resolución a través de </w:t>
      </w:r>
      <w:proofErr w:type="spellStart"/>
      <w:r w:rsidRPr="0028014F">
        <w:rPr>
          <w:rFonts w:asciiTheme="minorHAnsi" w:hAnsiTheme="minorHAnsi" w:cstheme="minorHAnsi"/>
          <w:sz w:val="22"/>
          <w:szCs w:val="22"/>
          <w:lang w:val="es-ES"/>
        </w:rPr>
        <w:t>pancreatectomía</w:t>
      </w:r>
      <w:proofErr w:type="spellEnd"/>
      <w:r w:rsidRPr="0028014F">
        <w:rPr>
          <w:rFonts w:asciiTheme="minorHAnsi" w:hAnsiTheme="minorHAnsi" w:cstheme="minorHAnsi"/>
          <w:sz w:val="22"/>
          <w:szCs w:val="22"/>
          <w:lang w:val="es-ES"/>
        </w:rPr>
        <w:t xml:space="preserve"> distal. El 20/06/22 se instala monitoreo continuo de glucosa tipo flash, evidenciándose 2 hipoglicemias diarias en promedio hasta el momento previo de la intervención quirúrgica (23/06/22). Previo a pabellón destaca glicemia capilar de 52 mg/dl pese solución glucosada EV. Se concreta la resección de páncreas distal, con elevación de glicemia capilar a 139 mg/dl a los 30 min (se suspende solución glucosada). En postoperatorio inmediato destaca la aparición de hiperglicemia capilar marcada hasta 286 mg/dl 5 hrs post </w:t>
      </w:r>
      <w:proofErr w:type="spellStart"/>
      <w:r w:rsidRPr="0028014F">
        <w:rPr>
          <w:rFonts w:asciiTheme="minorHAnsi" w:hAnsiTheme="minorHAnsi" w:cstheme="minorHAnsi"/>
          <w:sz w:val="22"/>
          <w:szCs w:val="22"/>
          <w:lang w:val="es-ES"/>
        </w:rPr>
        <w:t>pancreatectomía</w:t>
      </w:r>
      <w:proofErr w:type="spellEnd"/>
      <w:r w:rsidRPr="0028014F">
        <w:rPr>
          <w:rFonts w:asciiTheme="minorHAnsi" w:hAnsiTheme="minorHAnsi" w:cstheme="minorHAnsi"/>
          <w:sz w:val="22"/>
          <w:szCs w:val="22"/>
          <w:lang w:val="es-ES"/>
        </w:rPr>
        <w:t>. El monitoreo continuo mostró un peak concordante a las 4,5 hrs post resección, con una curva descendente hasta valores menores a 180 mg/dl 4 hrs después del peak, sin administración de insulina exógena. Al alta paciente sin nuevos episodios clínicos de hipoglicemia corroborados en el monitoreo y con síntomas psiquiátricos remitidos de forma completa.</w:t>
      </w:r>
    </w:p>
    <w:p w:rsidR="007B5B84" w:rsidRPr="0028014F" w:rsidRDefault="00762504" w:rsidP="00350FEB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28014F">
        <w:rPr>
          <w:rFonts w:asciiTheme="minorHAnsi" w:hAnsiTheme="minorHAnsi" w:cstheme="minorHAnsi"/>
          <w:b/>
          <w:sz w:val="22"/>
          <w:szCs w:val="22"/>
          <w:lang w:val="es-ES"/>
        </w:rPr>
        <w:t>DISCUSIÓN</w:t>
      </w:r>
    </w:p>
    <w:p w:rsidR="007B5B84" w:rsidRPr="0028014F" w:rsidRDefault="00762504" w:rsidP="00350FEB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28014F">
        <w:rPr>
          <w:rFonts w:asciiTheme="minorHAnsi" w:hAnsiTheme="minorHAnsi" w:cstheme="minorHAnsi"/>
          <w:sz w:val="22"/>
          <w:szCs w:val="22"/>
          <w:lang w:val="es-ES"/>
        </w:rPr>
        <w:t xml:space="preserve">El caso presentado ilustra de manera innovadora un fenómeno descrito en la literatura médica, cuya fisiopatología y valor pronóstico no son completamente entendidos. El uso del monitoreo permitió en este caso documentar de manera fidedigna un rebote </w:t>
      </w:r>
      <w:proofErr w:type="spellStart"/>
      <w:r w:rsidRPr="0028014F">
        <w:rPr>
          <w:rFonts w:asciiTheme="minorHAnsi" w:hAnsiTheme="minorHAnsi" w:cstheme="minorHAnsi"/>
          <w:sz w:val="22"/>
          <w:szCs w:val="22"/>
          <w:lang w:val="es-ES"/>
        </w:rPr>
        <w:t>hiperglicémico</w:t>
      </w:r>
      <w:proofErr w:type="spellEnd"/>
      <w:r w:rsidRPr="0028014F">
        <w:rPr>
          <w:rFonts w:asciiTheme="minorHAnsi" w:hAnsiTheme="minorHAnsi" w:cstheme="minorHAnsi"/>
          <w:sz w:val="22"/>
          <w:szCs w:val="22"/>
          <w:lang w:val="es-ES"/>
        </w:rPr>
        <w:t xml:space="preserve"> autolimitado, y contar con un registro preciso en el seguimiento glicémico del paciente descartando contundentemente la presencia de nuevas hipoglicemias. La implementación de nuevas tecnologías en la evaluación y manejo de casos similares permitirán considerar el desarrollo de nuevos protocolos de manejo glicémico intra y postoperatorio.</w:t>
      </w:r>
    </w:p>
    <w:p w:rsidR="00762504" w:rsidRPr="0028014F" w:rsidRDefault="00762504" w:rsidP="00350FEB">
      <w:pPr>
        <w:spacing w:after="0" w:line="240" w:lineRule="auto"/>
        <w:contextualSpacing/>
        <w:jc w:val="both"/>
        <w:rPr>
          <w:rFonts w:eastAsia="Times New Roman" w:cstheme="minorHAnsi"/>
        </w:rPr>
      </w:pPr>
      <w:r w:rsidRPr="0028014F">
        <w:rPr>
          <w:rFonts w:eastAsia="Times New Roman" w:cstheme="minorHAnsi"/>
          <w:lang w:val="es-ES"/>
        </w:rPr>
        <w:br/>
      </w:r>
      <w:bookmarkStart w:id="0" w:name="_GoBack"/>
      <w:bookmarkEnd w:id="0"/>
    </w:p>
    <w:sectPr w:rsidR="00762504" w:rsidRPr="0028014F" w:rsidSect="00F15A7F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243122"/>
    <w:rsid w:val="000B1D3A"/>
    <w:rsid w:val="00243122"/>
    <w:rsid w:val="0028014F"/>
    <w:rsid w:val="00350FEB"/>
    <w:rsid w:val="00762504"/>
    <w:rsid w:val="00786914"/>
    <w:rsid w:val="007B5B84"/>
    <w:rsid w:val="00900A36"/>
    <w:rsid w:val="009725BF"/>
    <w:rsid w:val="00AA5C05"/>
    <w:rsid w:val="00F1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5A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15A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Sociedad Chilena de Endocrinología y Diabetes</cp:lastModifiedBy>
  <cp:revision>2</cp:revision>
  <dcterms:created xsi:type="dcterms:W3CDTF">2022-10-24T16:40:00Z</dcterms:created>
  <dcterms:modified xsi:type="dcterms:W3CDTF">2022-10-24T16:40:00Z</dcterms:modified>
</cp:coreProperties>
</file>