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4" w:rsidRDefault="007F1746" w:rsidP="005363B4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CC 1 (</w:t>
      </w:r>
      <w:r w:rsidR="00AD19D3" w:rsidRPr="005363B4">
        <w:rPr>
          <w:rFonts w:eastAsia="Times New Roman"/>
          <w:b/>
          <w:bCs/>
          <w:lang w:val="es-ES"/>
        </w:rPr>
        <w:t>Nº76</w:t>
      </w:r>
      <w:r>
        <w:rPr>
          <w:rFonts w:eastAsia="Times New Roman"/>
          <w:b/>
          <w:bCs/>
          <w:lang w:val="es-ES"/>
        </w:rPr>
        <w:t>)</w:t>
      </w:r>
      <w:r w:rsidR="00AD19D3" w:rsidRPr="005363B4">
        <w:rPr>
          <w:rFonts w:eastAsia="Times New Roman"/>
          <w:b/>
          <w:bCs/>
          <w:lang w:val="es-ES"/>
        </w:rPr>
        <w:br/>
        <w:t>ANAFILAXIA A LEVOTIROXINA. DESENSIBILIZACIÓN CON LIOTIRONINA + OMALIZUMAB EN UN CASO DE RIESGO VITAL</w:t>
      </w:r>
      <w:r w:rsidR="00AD19D3" w:rsidRPr="005363B4">
        <w:rPr>
          <w:rFonts w:eastAsia="Times New Roman"/>
          <w:lang w:val="es-ES"/>
        </w:rPr>
        <w:br/>
      </w:r>
      <w:r w:rsidR="00AD19D3" w:rsidRPr="005363B4">
        <w:rPr>
          <w:rFonts w:eastAsia="Times New Roman"/>
          <w:b/>
          <w:bCs/>
          <w:lang w:val="es-ES"/>
        </w:rPr>
        <w:t xml:space="preserve">Autor y Coautores: </w:t>
      </w:r>
      <w:r w:rsidR="00AD19D3" w:rsidRPr="005363B4">
        <w:rPr>
          <w:rFonts w:eastAsia="Times New Roman"/>
          <w:lang w:val="es-ES"/>
        </w:rPr>
        <w:t>PEDRO PINEDA BRAVO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CÉSAR CALDERÓN CORNEJO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JAVIER SALDAÑA CASTILLO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MARÍA ANTONIETA GUZMÁN MELÉNDEZ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VALERIA PALMA PINO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JAIME OLIVARES LIGENA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CECILIA LUENGO MESSEN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C</w:t>
      </w:r>
      <w:r w:rsidR="009B4F2D">
        <w:rPr>
          <w:rFonts w:eastAsia="Times New Roman"/>
          <w:lang w:val="es-ES"/>
        </w:rPr>
        <w:t>ARLOS ROMERO PATIÑO</w:t>
      </w:r>
      <w:bookmarkStart w:id="0" w:name="_GoBack"/>
      <w:bookmarkEnd w:id="0"/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VÍCTOR ILLANES RIQUELME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MELISSA GALDAMES SOTO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>, CRISTIÁN MITA ARELLANO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br/>
      </w:r>
      <w:r w:rsidR="00AD19D3" w:rsidRPr="005363B4">
        <w:rPr>
          <w:rFonts w:eastAsia="Times New Roman"/>
          <w:b/>
          <w:bCs/>
          <w:lang w:val="es-ES"/>
        </w:rPr>
        <w:t xml:space="preserve">Lugar de Trabajo: </w:t>
      </w:r>
      <w:r w:rsidR="00AD19D3" w:rsidRPr="005363B4">
        <w:rPr>
          <w:rFonts w:eastAsia="Times New Roman"/>
          <w:vertAlign w:val="superscript"/>
          <w:lang w:val="es-ES"/>
        </w:rPr>
        <w:t>1</w:t>
      </w:r>
      <w:r w:rsidR="00AD19D3" w:rsidRPr="005363B4">
        <w:rPr>
          <w:rFonts w:eastAsia="Times New Roman"/>
          <w:lang w:val="es-ES"/>
        </w:rPr>
        <w:t xml:space="preserve"> Hospital Clínico Universidad de Chile</w:t>
      </w:r>
    </w:p>
    <w:p w:rsidR="00B63004" w:rsidRDefault="00AD19D3" w:rsidP="005363B4">
      <w:p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5363B4">
        <w:rPr>
          <w:rFonts w:eastAsia="Times New Roman" w:cstheme="minorHAnsi"/>
          <w:b/>
          <w:bCs/>
          <w:lang w:val="es-ES"/>
        </w:rPr>
        <w:t xml:space="preserve">Contenido: </w:t>
      </w:r>
    </w:p>
    <w:p w:rsidR="005363B4" w:rsidRPr="005363B4" w:rsidRDefault="00AD19D3" w:rsidP="005363B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b/>
          <w:sz w:val="22"/>
          <w:szCs w:val="22"/>
          <w:lang w:val="es-ES"/>
        </w:rPr>
        <w:t>Introducción:</w:t>
      </w:r>
    </w:p>
    <w:p w:rsidR="00B63004" w:rsidRPr="005363B4" w:rsidRDefault="00AD19D3" w:rsidP="00EB17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sz w:val="22"/>
          <w:szCs w:val="22"/>
          <w:lang w:val="es-ES"/>
        </w:rPr>
        <w:t>La levotiroxina (LT4) es uno de los fármacos más utilizados en el mundo. Los casos descritos de anafilaxia a LT4 son muy escasos y pueden responder a esquemas de desensibilización. Nuestro grupo ha comunicado experiencia previa con evolución exitosa a largo plazo.</w:t>
      </w:r>
    </w:p>
    <w:p w:rsidR="00B63004" w:rsidRPr="005363B4" w:rsidRDefault="00AD19D3" w:rsidP="00EB17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b/>
          <w:sz w:val="22"/>
          <w:szCs w:val="22"/>
          <w:lang w:val="es-ES"/>
        </w:rPr>
        <w:t>Caso Clínico:</w:t>
      </w:r>
    </w:p>
    <w:p w:rsidR="00B63004" w:rsidRPr="005363B4" w:rsidRDefault="00AD19D3" w:rsidP="00EB17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Mujer de 27 años, con antecedentes de asma bronquial y rinitis alérgica. En Junio </w:t>
      </w:r>
      <w:r w:rsidR="005363B4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Pr="005363B4">
        <w:rPr>
          <w:rFonts w:asciiTheme="minorHAnsi" w:hAnsiTheme="minorHAnsi" w:cstheme="minorHAnsi"/>
          <w:sz w:val="22"/>
          <w:szCs w:val="22"/>
          <w:lang w:val="es-ES"/>
        </w:rPr>
        <w:t>2019 se diagnostica enfermedad de Graves, presentando alergia cutánea a tiamazol, siendo sometida a tiroidectomía total 6 meses después. Evoluciona con mala tolerancia a LT4 por alergia cutánea (edema facial y lingual) y respiratoria (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broncobstrucción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intermitente), alternada con períodos con tolerancia adecuada, dificultando adherencia a la terapia y el control del hipotiroidismo. Recibe LT4 oral de todos los laboratorios farmacéuticos existentes en Chile y además terapia combinada con LT4 +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liotironina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(LT3), sin éxito. Se intenta terapia vía rectal presentando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angioedema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y estridor, y en Junio</w:t>
      </w:r>
      <w:r w:rsidR="005363B4">
        <w:rPr>
          <w:rFonts w:asciiTheme="minorHAnsi" w:hAnsiTheme="minorHAnsi" w:cstheme="minorHAnsi"/>
          <w:sz w:val="22"/>
          <w:szCs w:val="22"/>
          <w:lang w:val="es-ES"/>
        </w:rPr>
        <w:t xml:space="preserve"> del</w:t>
      </w:r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2022 se intenta desensibilización a LT4 en talco, presentando eritema y edema facial precoces, por lo que se deriva a nuestro centro en Agosto 2022, tras 8 semanas de suspender LT4.</w:t>
      </w:r>
    </w:p>
    <w:p w:rsidR="00B63004" w:rsidRPr="005363B4" w:rsidRDefault="00AD19D3" w:rsidP="00EB17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Al ingreso a Intermedio relata lentitud psicomotora, mialgias, CEG y amenorrea de 4 meses. Al examen: enlentecida, lúcida, cooperadora, con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hemodinamia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estable, FC 80/min,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FResp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18/min, Tº36,0, piel reseca y obesidad generalizada. Exámenes: TSH: 309 mUI/L T4 libre: 0,07 ng/dL T3 0,27 ng/mL. Na: 139 mEq/L Colesterol total 487 mg/dL, CPK normal.</w:t>
      </w:r>
    </w:p>
    <w:p w:rsidR="00B63004" w:rsidRPr="005363B4" w:rsidRDefault="00AD19D3" w:rsidP="00EB17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Con el consentimiento informado de la paciente, se intenta desensibilización a LT4 con protocolo publicado previamente, en dosis progresivas desde 0,1 ug asociado a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premedicación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con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rupatidina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montelukast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, hidrocortisona y aspirina. A las 3 horas, luego de recibir 5,1 ug totales presenta anafilaxia con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rash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eritematoso generalizado, estridor laríngeo y dificultad respiratoria que responden a adrenalina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racémica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y SC, hidrocortisona y soporte hemodinámico, suspendiendo LT4.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Triptasas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previas y posteriores al episodio fueron normales. Se repite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premedicación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con administración de placebo, sin efectos adversos. Luego de 2 semanas, con nuevo consentimiento, se administra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omalizumab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(anticuerpo monoclonal anti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IgE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) en dosis de 300 mg SC. 24 horas después se agrega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premedicación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similar y se inicia LT3 en dosis lentamente progresivas desde 0,1 ug, sin presentar síntomas respiratorios ni cutáneos. A las 96 horas de inicio de la terapia logra tolerar LT3 50 ug/día en 2 dosis, sin efectos adversos, con mejoría inicial de niveles de TSH (87 mUI/l) y T3 (1,47 ng/mL). Al cierre de esta comunicación, cumple 5 días de terapia sin síntomas de anafilaxia y con buena tolerancia a LT3.</w:t>
      </w:r>
    </w:p>
    <w:p w:rsidR="00B63004" w:rsidRPr="005363B4" w:rsidRDefault="00AD19D3" w:rsidP="00EB17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363B4">
        <w:rPr>
          <w:rFonts w:asciiTheme="minorHAnsi" w:hAnsiTheme="minorHAnsi" w:cstheme="minorHAnsi"/>
          <w:b/>
          <w:sz w:val="22"/>
          <w:szCs w:val="22"/>
          <w:lang w:val="es-ES"/>
        </w:rPr>
        <w:t>Discusión:</w:t>
      </w:r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Se describe caso de anafilaxia a LT4 de gran severidad, sin respuesta a terapia habitual. El uso de LT3 +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premedicación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ampliada con </w:t>
      </w:r>
      <w:proofErr w:type="spellStart"/>
      <w:r w:rsidRPr="005363B4">
        <w:rPr>
          <w:rFonts w:asciiTheme="minorHAnsi" w:hAnsiTheme="minorHAnsi" w:cstheme="minorHAnsi"/>
          <w:sz w:val="22"/>
          <w:szCs w:val="22"/>
          <w:lang w:val="es-ES"/>
        </w:rPr>
        <w:t>omalizumab</w:t>
      </w:r>
      <w:proofErr w:type="spellEnd"/>
      <w:r w:rsidRPr="005363B4">
        <w:rPr>
          <w:rFonts w:asciiTheme="minorHAnsi" w:hAnsiTheme="minorHAnsi" w:cstheme="minorHAnsi"/>
          <w:sz w:val="22"/>
          <w:szCs w:val="22"/>
          <w:lang w:val="es-ES"/>
        </w:rPr>
        <w:t xml:space="preserve"> no ha sido previamente reportado y podría constituir una alternativa en casos refractarios.</w:t>
      </w:r>
    </w:p>
    <w:p w:rsidR="00AD19D3" w:rsidRPr="005363B4" w:rsidRDefault="00AD19D3" w:rsidP="00EB17AA">
      <w:pPr>
        <w:spacing w:after="0" w:line="240" w:lineRule="auto"/>
        <w:jc w:val="both"/>
        <w:rPr>
          <w:rFonts w:eastAsia="Times New Roman" w:cstheme="minorHAnsi"/>
        </w:rPr>
      </w:pPr>
      <w:r w:rsidRPr="005363B4">
        <w:rPr>
          <w:rFonts w:eastAsia="Times New Roman" w:cstheme="minorHAnsi"/>
          <w:lang w:val="es-ES"/>
        </w:rPr>
        <w:br/>
      </w:r>
    </w:p>
    <w:sectPr w:rsidR="00AD19D3" w:rsidRPr="005363B4" w:rsidSect="00C912A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358BC"/>
    <w:rsid w:val="005363B4"/>
    <w:rsid w:val="007F1746"/>
    <w:rsid w:val="008358BC"/>
    <w:rsid w:val="009B4F2D"/>
    <w:rsid w:val="00AD19D3"/>
    <w:rsid w:val="00B63004"/>
    <w:rsid w:val="00C912A8"/>
    <w:rsid w:val="00CB62C1"/>
    <w:rsid w:val="00E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2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3</cp:revision>
  <dcterms:created xsi:type="dcterms:W3CDTF">2022-10-24T16:25:00Z</dcterms:created>
  <dcterms:modified xsi:type="dcterms:W3CDTF">2022-10-24T16:25:00Z</dcterms:modified>
</cp:coreProperties>
</file>