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A3" w:rsidRDefault="004661E5" w:rsidP="00A705A3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 41</w:t>
      </w:r>
      <w:r w:rsidR="00CF7A45">
        <w:rPr>
          <w:rFonts w:eastAsia="Times New Roman"/>
          <w:b/>
          <w:bCs/>
        </w:rPr>
        <w:br/>
        <w:t>REMISIÓN DE ACROMEGALIA EN CIRUGÍA TRANSESFENOIDAL CON TÉCNICA MICROSCÓPICA Y ENDOSCÓPICA</w:t>
      </w:r>
    </w:p>
    <w:p w:rsidR="00A705A3" w:rsidRPr="00A705A3" w:rsidRDefault="00CF7A45" w:rsidP="00A70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705A3">
        <w:rPr>
          <w:rFonts w:ascii="Times New Roman" w:eastAsia="Times New Roman" w:hAnsi="Times New Roman" w:cs="Times New Roman"/>
          <w:sz w:val="24"/>
          <w:szCs w:val="24"/>
        </w:rPr>
        <w:t>F</w:t>
      </w:r>
      <w:r w:rsidR="005B236D">
        <w:rPr>
          <w:rFonts w:ascii="Times New Roman" w:eastAsia="Times New Roman" w:hAnsi="Times New Roman" w:cs="Times New Roman"/>
          <w:sz w:val="24"/>
          <w:szCs w:val="24"/>
        </w:rPr>
        <w:t>rancisco Guarda Vega</w:t>
      </w:r>
      <w:r w:rsidRPr="00A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705A3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5B236D">
        <w:rPr>
          <w:rFonts w:ascii="Times New Roman" w:eastAsia="Times New Roman" w:hAnsi="Times New Roman" w:cs="Times New Roman"/>
          <w:sz w:val="24"/>
          <w:szCs w:val="24"/>
        </w:rPr>
        <w:t>lavia Nilo Concha</w:t>
      </w:r>
      <w:r w:rsidRPr="00A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705A3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B236D">
        <w:rPr>
          <w:rFonts w:ascii="Times New Roman" w:eastAsia="Times New Roman" w:hAnsi="Times New Roman" w:cs="Times New Roman"/>
          <w:sz w:val="24"/>
          <w:szCs w:val="24"/>
        </w:rPr>
        <w:t>armen Carrasco Mardones</w:t>
      </w:r>
      <w:r w:rsidRPr="00A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705A3">
        <w:rPr>
          <w:rFonts w:ascii="Times New Roman" w:eastAsia="Times New Roman" w:hAnsi="Times New Roman" w:cs="Times New Roman"/>
          <w:sz w:val="24"/>
          <w:szCs w:val="24"/>
        </w:rPr>
        <w:t>, Pablo Villanueva Garín</w:t>
      </w:r>
      <w:r w:rsidRPr="00A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B236D">
        <w:rPr>
          <w:rFonts w:ascii="Times New Roman" w:eastAsia="Times New Roman" w:hAnsi="Times New Roman" w:cs="Times New Roman"/>
          <w:sz w:val="24"/>
          <w:szCs w:val="24"/>
        </w:rPr>
        <w:t>, Claudio Callejas Cá</w:t>
      </w:r>
      <w:r w:rsidRPr="00A705A3">
        <w:rPr>
          <w:rFonts w:ascii="Times New Roman" w:eastAsia="Times New Roman" w:hAnsi="Times New Roman" w:cs="Times New Roman"/>
          <w:sz w:val="24"/>
          <w:szCs w:val="24"/>
        </w:rPr>
        <w:t>nepa</w:t>
      </w:r>
      <w:r w:rsidRPr="00A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705A3">
        <w:rPr>
          <w:rFonts w:ascii="Times New Roman" w:eastAsia="Times New Roman" w:hAnsi="Times New Roman" w:cs="Times New Roman"/>
          <w:sz w:val="24"/>
          <w:szCs w:val="24"/>
        </w:rPr>
        <w:t>, Edgar Molina Espinoza</w:t>
      </w:r>
      <w:r w:rsidRPr="00A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705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05A3" w:rsidRPr="00A705A3">
        <w:rPr>
          <w:rFonts w:ascii="Times New Roman" w:eastAsia="Times New Roman" w:hAnsi="Times New Roman" w:cs="Times New Roman"/>
          <w:sz w:val="24"/>
          <w:szCs w:val="24"/>
        </w:rPr>
        <w:t>José</w:t>
      </w:r>
      <w:r w:rsidRPr="00A705A3">
        <w:rPr>
          <w:rFonts w:ascii="Times New Roman" w:eastAsia="Times New Roman" w:hAnsi="Times New Roman" w:cs="Times New Roman"/>
          <w:sz w:val="24"/>
          <w:szCs w:val="24"/>
        </w:rPr>
        <w:t xml:space="preserve"> Lorenzoni Santos</w:t>
      </w:r>
      <w:r w:rsidRPr="00A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EA7888" w:rsidRPr="00A705A3" w:rsidRDefault="00CF7A45" w:rsidP="00A70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705A3">
        <w:rPr>
          <w:rFonts w:ascii="Times New Roman" w:eastAsia="Times New Roman" w:hAnsi="Times New Roman" w:cs="Times New Roman"/>
          <w:sz w:val="24"/>
          <w:szCs w:val="24"/>
        </w:rPr>
        <w:t xml:space="preserve">Pontificia Universidad Católica de Chile, </w:t>
      </w:r>
      <w:r w:rsidRPr="00A705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705A3">
        <w:rPr>
          <w:rFonts w:ascii="Times New Roman" w:eastAsia="Times New Roman" w:hAnsi="Times New Roman" w:cs="Times New Roman"/>
          <w:sz w:val="24"/>
          <w:szCs w:val="24"/>
        </w:rPr>
        <w:t>Clínica Alemana - Universidad del Desarrollo</w:t>
      </w:r>
      <w:r w:rsidRPr="00A705A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7888" w:rsidRPr="00A705A3" w:rsidRDefault="00CF7A45" w:rsidP="00A705A3">
      <w:pPr>
        <w:pStyle w:val="NormalWeb"/>
        <w:spacing w:before="0" w:beforeAutospacing="0" w:after="0" w:afterAutospacing="0"/>
        <w:jc w:val="both"/>
      </w:pPr>
      <w:r w:rsidRPr="00A705A3">
        <w:rPr>
          <w:rStyle w:val="Textoennegrita"/>
        </w:rPr>
        <w:t>Objetivos:</w:t>
      </w:r>
      <w:r w:rsidRPr="00A705A3">
        <w:rPr>
          <w:rStyle w:val="Textoennegrita"/>
          <w:u w:val="single"/>
        </w:rPr>
        <w:t xml:space="preserve"> </w:t>
      </w:r>
      <w:r w:rsidRPr="00A705A3">
        <w:t>Analizar las diferencias en términos de remisión de enfermedad en pacientes acromegálicos sometidos a resección transesfenoidal bajo técnica microscópica y endoscópica.</w:t>
      </w:r>
    </w:p>
    <w:p w:rsidR="00EA7888" w:rsidRPr="00A705A3" w:rsidRDefault="00CF7A45" w:rsidP="00A705A3">
      <w:pPr>
        <w:pStyle w:val="NormalWeb"/>
        <w:spacing w:before="0" w:beforeAutospacing="0" w:after="0" w:afterAutospacing="0"/>
        <w:jc w:val="both"/>
      </w:pPr>
      <w:r w:rsidRPr="00A705A3">
        <w:rPr>
          <w:rStyle w:val="Textoennegrita"/>
        </w:rPr>
        <w:t xml:space="preserve">Material y Método: </w:t>
      </w:r>
      <w:r w:rsidRPr="00A705A3">
        <w:t>Análisis retrospectivo de dos series consecutivas de tumores somatotropos operados vía transesfenoidal microscópica (1ª serie) y endoscópica (2ª serie). Se consideró como remisión nadir de hormona de crecimiento (GH) &lt; a 0,4 ng/mL y/o IGF1 normal para rango ajustado por sexo y edad a los 3 meses desde la cirugía. Se analizaron variables radiológicas y bioquímicas como invasión, tamaño tumoral y GH pre y postoperatoria. Se utilizó Test de Fisher para tablas de contingencia de 2x2 y Test t de Student para comparación de medias. Se consideró significativo valor de p &lt; a 0,05.</w:t>
      </w:r>
    </w:p>
    <w:p w:rsidR="00EA7888" w:rsidRPr="00A705A3" w:rsidRDefault="00CF7A45" w:rsidP="00A705A3">
      <w:pPr>
        <w:pStyle w:val="NormalWeb"/>
        <w:spacing w:before="0" w:beforeAutospacing="0" w:after="0" w:afterAutospacing="0"/>
        <w:jc w:val="both"/>
      </w:pPr>
      <w:r w:rsidRPr="00A705A3">
        <w:rPr>
          <w:rStyle w:val="Textoennegrita"/>
        </w:rPr>
        <w:t xml:space="preserve">Resultados: </w:t>
      </w:r>
      <w:r w:rsidRPr="00A705A3">
        <w:t>De un total de 288 cirugías transesfenoidales realizadas entre 2002 y 2017, 54 fueron por acromegalia, 28 en la serie microscópica y 26 en la endoscópica. Se logró seguimiento en 26 y 20 pacientes respectivamente. Del total, se logó remisión en 65,2%. En la serie microscópica el 61,5% alcanzó remisión y 70% en la endoscópica (p</w:t>
      </w:r>
      <w:proofErr w:type="gramStart"/>
      <w:r w:rsidRPr="00A705A3">
        <w:t>:0,76</w:t>
      </w:r>
      <w:proofErr w:type="gramEnd"/>
      <w:r w:rsidRPr="00A705A3">
        <w:t>). El factor más determinante de remisión fue la ausencia de invasión. Los tumores no invasores lograron remisión en el 75% v/s 38% para los invasores (p</w:t>
      </w:r>
      <w:proofErr w:type="gramStart"/>
      <w:r w:rsidRPr="00A705A3">
        <w:t>:0,036</w:t>
      </w:r>
      <w:proofErr w:type="gramEnd"/>
      <w:r w:rsidRPr="00A705A3">
        <w:t>), independientes del tamaño, no existiendo diferencia significativa en ambas técnicas.</w:t>
      </w:r>
    </w:p>
    <w:p w:rsidR="00EA7888" w:rsidRPr="00A705A3" w:rsidRDefault="00CF7A45" w:rsidP="00A705A3">
      <w:pPr>
        <w:pStyle w:val="NormalWeb"/>
        <w:spacing w:before="0" w:beforeAutospacing="0" w:after="0" w:afterAutospacing="0"/>
        <w:jc w:val="both"/>
      </w:pPr>
      <w:r w:rsidRPr="00A705A3">
        <w:t>Aquellos pacientes que quedaron activos, tuvieron GH preoperatoria significativamente más alta que los que lograron remisión (p</w:t>
      </w:r>
      <w:proofErr w:type="gramStart"/>
      <w:r w:rsidRPr="00A705A3">
        <w:t>:0,031</w:t>
      </w:r>
      <w:proofErr w:type="gramEnd"/>
      <w:r w:rsidRPr="00A705A3">
        <w:t>). Los pacientes con GH postoperatoria &lt; a 1 ng/mL lograron remisión en el 95% de los casos (p</w:t>
      </w:r>
      <w:proofErr w:type="gramStart"/>
      <w:r w:rsidRPr="00A705A3">
        <w:t>:0,0001</w:t>
      </w:r>
      <w:proofErr w:type="gramEnd"/>
      <w:r w:rsidRPr="00A705A3">
        <w:t>).</w:t>
      </w:r>
    </w:p>
    <w:p w:rsidR="00EA7888" w:rsidRPr="00A705A3" w:rsidRDefault="00CF7A45" w:rsidP="00A705A3">
      <w:pPr>
        <w:pStyle w:val="NormalWeb"/>
        <w:spacing w:before="0" w:beforeAutospacing="0" w:after="0" w:afterAutospacing="0"/>
        <w:jc w:val="both"/>
      </w:pPr>
      <w:r w:rsidRPr="00A705A3">
        <w:rPr>
          <w:rStyle w:val="Textoennegrita"/>
        </w:rPr>
        <w:t>Conclusión:</w:t>
      </w:r>
      <w:r w:rsidRPr="00A705A3">
        <w:t xml:space="preserve"> Ambas técnicas presentan resultados similares en términos de remisión de enfermedad. La ausencia de invasión es el factor más relevante para predecir remisión postoperatoria, independiente del tamaño y la técnica utilizada. La GH preoperatoria constituye también un factor predictor. Aquellos pacientes con GH postoperatoria &lt; 1 ng/mL tienen significativa mayor posibilidad de remisión.</w:t>
      </w:r>
    </w:p>
    <w:p w:rsidR="00CF7A45" w:rsidRPr="00A705A3" w:rsidRDefault="00CF7A45" w:rsidP="00A7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5A3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F7A45" w:rsidRPr="00A705A3" w:rsidSect="00EA7888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17B6"/>
    <w:rsid w:val="000E17B6"/>
    <w:rsid w:val="001A0BA5"/>
    <w:rsid w:val="004661E5"/>
    <w:rsid w:val="005B236D"/>
    <w:rsid w:val="006E7731"/>
    <w:rsid w:val="00A705A3"/>
    <w:rsid w:val="00AB3749"/>
    <w:rsid w:val="00CF7A45"/>
    <w:rsid w:val="00EA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8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A7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2</cp:revision>
  <cp:lastPrinted>2017-08-25T21:23:00Z</cp:lastPrinted>
  <dcterms:created xsi:type="dcterms:W3CDTF">2017-10-08T20:31:00Z</dcterms:created>
  <dcterms:modified xsi:type="dcterms:W3CDTF">2017-10-08T20:31:00Z</dcterms:modified>
</cp:coreProperties>
</file>